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0" w:type="dxa"/>
        <w:jc w:val="center"/>
        <w:tblCellMar>
          <w:left w:w="0" w:type="dxa"/>
          <w:right w:w="0" w:type="dxa"/>
        </w:tblCellMar>
        <w:tblLook w:val="04A0" w:firstRow="1" w:lastRow="0" w:firstColumn="1" w:lastColumn="0" w:noHBand="0" w:noVBand="1"/>
      </w:tblPr>
      <w:tblGrid>
        <w:gridCol w:w="4207"/>
        <w:gridCol w:w="5733"/>
      </w:tblGrid>
      <w:tr w:rsidR="003F24A1" w:rsidRPr="0087527B" w:rsidTr="007E70B5">
        <w:trPr>
          <w:trHeight w:val="719"/>
          <w:jc w:val="center"/>
        </w:trPr>
        <w:tc>
          <w:tcPr>
            <w:tcW w:w="4207" w:type="dxa"/>
            <w:tcBorders>
              <w:top w:val="nil"/>
              <w:left w:val="nil"/>
              <w:bottom w:val="nil"/>
              <w:right w:val="nil"/>
            </w:tcBorders>
            <w:shd w:val="clear" w:color="auto" w:fill="auto"/>
            <w:tcMar>
              <w:top w:w="0" w:type="dxa"/>
              <w:left w:w="108" w:type="dxa"/>
              <w:bottom w:w="0" w:type="dxa"/>
              <w:right w:w="108" w:type="dxa"/>
            </w:tcMar>
          </w:tcPr>
          <w:p w:rsidR="003F24A1" w:rsidRDefault="004C2B88" w:rsidP="00745E37">
            <w:pPr>
              <w:spacing w:after="0" w:line="240" w:lineRule="auto"/>
              <w:jc w:val="center"/>
              <w:rPr>
                <w:rFonts w:ascii="Times New Roman" w:eastAsia="Times New Roman" w:hAnsi="Times New Roman"/>
                <w:b/>
                <w:bCs/>
                <w:sz w:val="26"/>
                <w:szCs w:val="26"/>
              </w:rPr>
            </w:pPr>
            <w:bookmarkStart w:id="0" w:name="top"/>
            <w:bookmarkStart w:id="1" w:name="_bdcỦY__UỶ__0_0"/>
            <w:bookmarkStart w:id="2" w:name="_GoBack"/>
            <w:bookmarkEnd w:id="0"/>
            <w:bookmarkEnd w:id="2"/>
            <w:r>
              <w:rPr>
                <w:rFonts w:ascii="Times New Roman" w:eastAsia="Times New Roman" w:hAnsi="Times New Roman"/>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817245</wp:posOffset>
                      </wp:positionH>
                      <wp:positionV relativeFrom="paragraph">
                        <wp:posOffset>439420</wp:posOffset>
                      </wp:positionV>
                      <wp:extent cx="782320" cy="0"/>
                      <wp:effectExtent l="7620" t="10795" r="10160"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34.6pt" to="125.9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" strokeweight="1pt"/>
                  </w:pict>
                </mc:Fallback>
              </mc:AlternateContent>
            </w:r>
            <w:r w:rsidR="004F13EB">
              <w:rPr>
                <w:rFonts w:ascii="Times New Roman" w:eastAsia="Times New Roman" w:hAnsi="Times New Roman"/>
                <w:b/>
                <w:bCs/>
                <w:sz w:val="26"/>
                <w:szCs w:val="26"/>
              </w:rPr>
              <w:t xml:space="preserve"> </w:t>
            </w:r>
            <w:r w:rsidR="00F17A06">
              <w:rPr>
                <w:rFonts w:ascii="Times New Roman" w:eastAsia="Times New Roman" w:hAnsi="Times New Roman"/>
                <w:b/>
                <w:bCs/>
                <w:sz w:val="26"/>
                <w:szCs w:val="26"/>
              </w:rPr>
              <w:t xml:space="preserve"> </w:t>
            </w:r>
            <w:r w:rsidR="003F24A1" w:rsidRPr="0087527B">
              <w:rPr>
                <w:rFonts w:ascii="Times New Roman" w:eastAsia="Times New Roman" w:hAnsi="Times New Roman"/>
                <w:b/>
                <w:bCs/>
                <w:sz w:val="26"/>
                <w:szCs w:val="26"/>
              </w:rPr>
              <w:t>ỦY</w:t>
            </w:r>
            <w:bookmarkEnd w:id="1"/>
            <w:r w:rsidR="003F24A1" w:rsidRPr="0087527B">
              <w:rPr>
                <w:rFonts w:ascii="Times New Roman" w:eastAsia="Times New Roman" w:hAnsi="Times New Roman"/>
                <w:b/>
                <w:bCs/>
                <w:sz w:val="26"/>
                <w:szCs w:val="26"/>
              </w:rPr>
              <w:t xml:space="preserve"> BAN NHÂN DÂN</w:t>
            </w:r>
            <w:r w:rsidR="00B553FA" w:rsidRPr="0087527B">
              <w:rPr>
                <w:rFonts w:ascii="Times New Roman" w:eastAsia="Times New Roman" w:hAnsi="Times New Roman"/>
                <w:b/>
                <w:bCs/>
                <w:sz w:val="26"/>
                <w:szCs w:val="26"/>
              </w:rPr>
              <w:t xml:space="preserve"> </w:t>
            </w:r>
            <w:r w:rsidR="0024592E" w:rsidRPr="0087527B">
              <w:rPr>
                <w:rFonts w:ascii="Times New Roman" w:eastAsia="Times New Roman" w:hAnsi="Times New Roman"/>
                <w:b/>
                <w:bCs/>
                <w:sz w:val="26"/>
                <w:szCs w:val="26"/>
              </w:rPr>
              <w:t>QUẬN 12</w:t>
            </w:r>
          </w:p>
          <w:p w:rsidR="007E70B5" w:rsidRPr="00116583" w:rsidRDefault="00116583" w:rsidP="00745E37">
            <w:pPr>
              <w:spacing w:after="0" w:line="240" w:lineRule="auto"/>
              <w:jc w:val="center"/>
              <w:rPr>
                <w:rFonts w:ascii="Times New Roman" w:eastAsia="Times New Roman" w:hAnsi="Times New Roman"/>
                <w:color w:val="FF0000"/>
                <w:sz w:val="26"/>
                <w:szCs w:val="26"/>
              </w:rPr>
            </w:pPr>
            <w:r w:rsidRPr="00116583">
              <w:rPr>
                <w:rFonts w:ascii="Times New Roman" w:eastAsia="Times New Roman" w:hAnsi="Times New Roman"/>
                <w:color w:val="FF0000"/>
                <w:sz w:val="26"/>
                <w:szCs w:val="26"/>
              </w:rPr>
              <w:t>TRƯỜNG:</w:t>
            </w:r>
          </w:p>
        </w:tc>
        <w:tc>
          <w:tcPr>
            <w:tcW w:w="5733" w:type="dxa"/>
            <w:tcBorders>
              <w:top w:val="nil"/>
              <w:left w:val="nil"/>
              <w:bottom w:val="nil"/>
              <w:right w:val="nil"/>
            </w:tcBorders>
            <w:shd w:val="clear" w:color="auto" w:fill="auto"/>
            <w:tcMar>
              <w:top w:w="0" w:type="dxa"/>
              <w:left w:w="108" w:type="dxa"/>
              <w:bottom w:w="0" w:type="dxa"/>
              <w:right w:w="108" w:type="dxa"/>
            </w:tcMar>
            <w:vAlign w:val="center"/>
          </w:tcPr>
          <w:p w:rsidR="003F24A1" w:rsidRPr="0087527B" w:rsidRDefault="003F24A1" w:rsidP="00745E37">
            <w:pPr>
              <w:spacing w:after="0" w:line="240" w:lineRule="auto"/>
              <w:jc w:val="center"/>
              <w:rPr>
                <w:rFonts w:ascii="Times New Roman" w:eastAsia="Times New Roman" w:hAnsi="Times New Roman"/>
                <w:sz w:val="26"/>
                <w:szCs w:val="26"/>
              </w:rPr>
            </w:pPr>
            <w:r w:rsidRPr="0087527B">
              <w:rPr>
                <w:rFonts w:ascii="Times New Roman" w:eastAsia="Times New Roman" w:hAnsi="Times New Roman"/>
                <w:b/>
                <w:bCs/>
                <w:sz w:val="26"/>
                <w:szCs w:val="26"/>
              </w:rPr>
              <w:t xml:space="preserve">CỘNG </w:t>
            </w:r>
            <w:bookmarkStart w:id="3" w:name="_bdcHÒA__HOÀ__5_0"/>
            <w:r w:rsidRPr="0087527B">
              <w:rPr>
                <w:rFonts w:ascii="Times New Roman" w:eastAsia="Times New Roman" w:hAnsi="Times New Roman"/>
                <w:b/>
                <w:bCs/>
                <w:sz w:val="26"/>
                <w:szCs w:val="26"/>
              </w:rPr>
              <w:t>HÒA</w:t>
            </w:r>
            <w:bookmarkEnd w:id="3"/>
            <w:r w:rsidRPr="0087527B">
              <w:rPr>
                <w:rFonts w:ascii="Times New Roman" w:eastAsia="Times New Roman" w:hAnsi="Times New Roman"/>
                <w:b/>
                <w:bCs/>
                <w:sz w:val="26"/>
                <w:szCs w:val="26"/>
              </w:rPr>
              <w:t xml:space="preserve"> XÃ HỘI CHỦ NGHĨA VIỆT </w:t>
            </w:r>
            <w:smartTag w:uri="urn:schemas-microsoft-com:office:smarttags" w:element="place">
              <w:smartTag w:uri="urn:schemas-microsoft-com:office:smarttags" w:element="country-region">
                <w:r w:rsidRPr="0087527B">
                  <w:rPr>
                    <w:rFonts w:ascii="Times New Roman" w:eastAsia="Times New Roman" w:hAnsi="Times New Roman"/>
                    <w:b/>
                    <w:bCs/>
                    <w:sz w:val="26"/>
                    <w:szCs w:val="26"/>
                  </w:rPr>
                  <w:t>NAM</w:t>
                </w:r>
              </w:smartTag>
            </w:smartTag>
          </w:p>
          <w:p w:rsidR="003F24A1" w:rsidRPr="0087527B" w:rsidRDefault="003F24A1" w:rsidP="00745E37">
            <w:pPr>
              <w:spacing w:after="0" w:line="240" w:lineRule="auto"/>
              <w:jc w:val="center"/>
              <w:rPr>
                <w:rFonts w:ascii="Times New Roman" w:eastAsia="Times New Roman" w:hAnsi="Times New Roman"/>
                <w:sz w:val="28"/>
                <w:szCs w:val="28"/>
              </w:rPr>
            </w:pPr>
            <w:r w:rsidRPr="0087527B">
              <w:rPr>
                <w:rFonts w:ascii="Times New Roman" w:eastAsia="Times New Roman" w:hAnsi="Times New Roman"/>
                <w:b/>
                <w:bCs/>
                <w:sz w:val="28"/>
                <w:szCs w:val="28"/>
              </w:rPr>
              <w:t xml:space="preserve">Độc lập </w:t>
            </w:r>
            <w:r w:rsidR="00DD51CC">
              <w:rPr>
                <w:rFonts w:ascii="Times New Roman" w:eastAsia="Times New Roman" w:hAnsi="Times New Roman"/>
                <w:b/>
                <w:bCs/>
                <w:sz w:val="28"/>
                <w:szCs w:val="28"/>
              </w:rPr>
              <w:t>-</w:t>
            </w:r>
            <w:r w:rsidRPr="0087527B">
              <w:rPr>
                <w:rFonts w:ascii="Times New Roman" w:eastAsia="Times New Roman" w:hAnsi="Times New Roman"/>
                <w:b/>
                <w:bCs/>
                <w:sz w:val="28"/>
                <w:szCs w:val="28"/>
              </w:rPr>
              <w:t xml:space="preserve"> Tự do </w:t>
            </w:r>
            <w:r w:rsidR="00DD51CC">
              <w:rPr>
                <w:rFonts w:ascii="Times New Roman" w:eastAsia="Times New Roman" w:hAnsi="Times New Roman"/>
                <w:b/>
                <w:bCs/>
                <w:sz w:val="28"/>
                <w:szCs w:val="28"/>
              </w:rPr>
              <w:t>-</w:t>
            </w:r>
            <w:r w:rsidRPr="0087527B">
              <w:rPr>
                <w:rFonts w:ascii="Times New Roman" w:eastAsia="Times New Roman" w:hAnsi="Times New Roman"/>
                <w:b/>
                <w:bCs/>
                <w:sz w:val="28"/>
                <w:szCs w:val="28"/>
              </w:rPr>
              <w:t xml:space="preserve"> Hạnh phúc</w:t>
            </w:r>
          </w:p>
          <w:p w:rsidR="003F24A1" w:rsidRPr="00BA0860" w:rsidRDefault="004C2B88" w:rsidP="00745E37">
            <w:pPr>
              <w:spacing w:after="0" w:line="240" w:lineRule="auto"/>
              <w:jc w:val="center"/>
              <w:rPr>
                <w:rFonts w:ascii="Times New Roman" w:eastAsia="Times New Roman" w:hAnsi="Times New Roman"/>
                <w:sz w:val="18"/>
                <w:szCs w:val="26"/>
              </w:rPr>
            </w:pPr>
            <w:r>
              <w:rPr>
                <w:rFonts w:ascii="Times New Roman" w:eastAsia="Times New Roman" w:hAnsi="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707390</wp:posOffset>
                      </wp:positionH>
                      <wp:positionV relativeFrom="paragraph">
                        <wp:posOffset>45085</wp:posOffset>
                      </wp:positionV>
                      <wp:extent cx="2103755" cy="0"/>
                      <wp:effectExtent l="12065" t="6985" r="825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3.55pt" to="221.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eP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" strokeweight="1pt"/>
                  </w:pict>
                </mc:Fallback>
              </mc:AlternateContent>
            </w:r>
          </w:p>
        </w:tc>
      </w:tr>
      <w:tr w:rsidR="003F24A1" w:rsidRPr="0087527B" w:rsidTr="007E70B5">
        <w:trPr>
          <w:jc w:val="center"/>
        </w:trPr>
        <w:tc>
          <w:tcPr>
            <w:tcW w:w="4207" w:type="dxa"/>
            <w:tcBorders>
              <w:top w:val="nil"/>
              <w:left w:val="nil"/>
              <w:bottom w:val="nil"/>
              <w:right w:val="nil"/>
            </w:tcBorders>
            <w:shd w:val="clear" w:color="auto" w:fill="auto"/>
            <w:tcMar>
              <w:top w:w="0" w:type="dxa"/>
              <w:left w:w="108" w:type="dxa"/>
              <w:bottom w:w="0" w:type="dxa"/>
              <w:right w:w="108" w:type="dxa"/>
            </w:tcMar>
            <w:vAlign w:val="center"/>
          </w:tcPr>
          <w:p w:rsidR="003F24A1" w:rsidRPr="00116583" w:rsidRDefault="00443AEF" w:rsidP="00116583">
            <w:pPr>
              <w:spacing w:after="0" w:line="240" w:lineRule="auto"/>
              <w:jc w:val="center"/>
              <w:rPr>
                <w:rFonts w:ascii="Times New Roman" w:eastAsia="Times New Roman" w:hAnsi="Times New Roman"/>
                <w:color w:val="FF0000"/>
                <w:sz w:val="28"/>
                <w:szCs w:val="28"/>
              </w:rPr>
            </w:pPr>
            <w:r w:rsidRPr="00116583">
              <w:rPr>
                <w:rFonts w:ascii="Times New Roman" w:eastAsia="Times New Roman" w:hAnsi="Times New Roman"/>
                <w:color w:val="FF0000"/>
                <w:sz w:val="28"/>
                <w:szCs w:val="28"/>
              </w:rPr>
              <w:t xml:space="preserve">Số: </w:t>
            </w:r>
            <w:r w:rsidR="00375DAB" w:rsidRPr="00116583">
              <w:rPr>
                <w:rFonts w:ascii="Times New Roman" w:eastAsia="Times New Roman" w:hAnsi="Times New Roman"/>
                <w:color w:val="FF0000"/>
                <w:sz w:val="28"/>
                <w:szCs w:val="28"/>
              </w:rPr>
              <w:t xml:space="preserve">       </w:t>
            </w:r>
            <w:r w:rsidR="00F2098F" w:rsidRPr="00116583">
              <w:rPr>
                <w:rFonts w:ascii="Times New Roman" w:eastAsia="Times New Roman" w:hAnsi="Times New Roman"/>
                <w:color w:val="FF0000"/>
                <w:sz w:val="28"/>
                <w:szCs w:val="28"/>
              </w:rPr>
              <w:t xml:space="preserve"> </w:t>
            </w:r>
            <w:r w:rsidR="00375DAB" w:rsidRPr="00116583">
              <w:rPr>
                <w:rFonts w:ascii="Times New Roman" w:eastAsia="Times New Roman" w:hAnsi="Times New Roman"/>
                <w:color w:val="FF0000"/>
                <w:sz w:val="28"/>
                <w:szCs w:val="28"/>
              </w:rPr>
              <w:t xml:space="preserve"> </w:t>
            </w:r>
            <w:r w:rsidRPr="00116583">
              <w:rPr>
                <w:rFonts w:ascii="Times New Roman" w:eastAsia="Times New Roman" w:hAnsi="Times New Roman"/>
                <w:color w:val="FF0000"/>
                <w:sz w:val="28"/>
                <w:szCs w:val="28"/>
              </w:rPr>
              <w:t>/KH-</w:t>
            </w:r>
          </w:p>
        </w:tc>
        <w:tc>
          <w:tcPr>
            <w:tcW w:w="5733" w:type="dxa"/>
            <w:tcBorders>
              <w:top w:val="nil"/>
              <w:left w:val="nil"/>
              <w:bottom w:val="nil"/>
              <w:right w:val="nil"/>
            </w:tcBorders>
            <w:shd w:val="clear" w:color="auto" w:fill="auto"/>
            <w:tcMar>
              <w:top w:w="0" w:type="dxa"/>
              <w:left w:w="108" w:type="dxa"/>
              <w:bottom w:w="0" w:type="dxa"/>
              <w:right w:w="108" w:type="dxa"/>
            </w:tcMar>
            <w:vAlign w:val="center"/>
          </w:tcPr>
          <w:p w:rsidR="003F24A1" w:rsidRDefault="0024592E" w:rsidP="006965F5">
            <w:pPr>
              <w:spacing w:after="0" w:line="240" w:lineRule="auto"/>
              <w:jc w:val="center"/>
              <w:rPr>
                <w:rFonts w:ascii="Times New Roman" w:eastAsia="Times New Roman" w:hAnsi="Times New Roman"/>
                <w:i/>
                <w:iCs/>
                <w:sz w:val="28"/>
                <w:szCs w:val="28"/>
              </w:rPr>
            </w:pPr>
            <w:r w:rsidRPr="0087527B">
              <w:rPr>
                <w:rFonts w:ascii="Times New Roman" w:eastAsia="Times New Roman" w:hAnsi="Times New Roman"/>
                <w:i/>
                <w:iCs/>
                <w:sz w:val="28"/>
                <w:szCs w:val="28"/>
              </w:rPr>
              <w:t xml:space="preserve">Quận 12, ngày </w:t>
            </w:r>
            <w:r w:rsidR="00375DAB">
              <w:rPr>
                <w:rFonts w:ascii="Times New Roman" w:eastAsia="Times New Roman" w:hAnsi="Times New Roman"/>
                <w:i/>
                <w:iCs/>
                <w:sz w:val="28"/>
                <w:szCs w:val="28"/>
              </w:rPr>
              <w:t xml:space="preserve">      </w:t>
            </w:r>
            <w:r w:rsidR="00443AEF" w:rsidRPr="0087527B">
              <w:rPr>
                <w:rFonts w:ascii="Times New Roman" w:eastAsia="Times New Roman" w:hAnsi="Times New Roman"/>
                <w:i/>
                <w:iCs/>
                <w:sz w:val="28"/>
                <w:szCs w:val="28"/>
              </w:rPr>
              <w:t xml:space="preserve"> tháng </w:t>
            </w:r>
            <w:r w:rsidR="006965F5">
              <w:rPr>
                <w:rFonts w:ascii="Times New Roman" w:eastAsia="Times New Roman" w:hAnsi="Times New Roman"/>
                <w:i/>
                <w:iCs/>
                <w:sz w:val="28"/>
                <w:szCs w:val="28"/>
              </w:rPr>
              <w:t>7</w:t>
            </w:r>
            <w:r w:rsidR="007E70B5">
              <w:rPr>
                <w:rFonts w:ascii="Times New Roman" w:eastAsia="Times New Roman" w:hAnsi="Times New Roman"/>
                <w:i/>
                <w:iCs/>
                <w:sz w:val="28"/>
                <w:szCs w:val="28"/>
              </w:rPr>
              <w:t xml:space="preserve"> </w:t>
            </w:r>
            <w:r w:rsidR="00F2098F">
              <w:rPr>
                <w:rFonts w:ascii="Times New Roman" w:eastAsia="Times New Roman" w:hAnsi="Times New Roman"/>
                <w:i/>
                <w:iCs/>
                <w:sz w:val="28"/>
                <w:szCs w:val="28"/>
              </w:rPr>
              <w:t xml:space="preserve"> </w:t>
            </w:r>
            <w:r w:rsidR="003F24A1" w:rsidRPr="0087527B">
              <w:rPr>
                <w:rFonts w:ascii="Times New Roman" w:eastAsia="Times New Roman" w:hAnsi="Times New Roman"/>
                <w:i/>
                <w:iCs/>
                <w:sz w:val="28"/>
                <w:szCs w:val="28"/>
              </w:rPr>
              <w:t>năm 201</w:t>
            </w:r>
            <w:r w:rsidR="006965F5">
              <w:rPr>
                <w:rFonts w:ascii="Times New Roman" w:eastAsia="Times New Roman" w:hAnsi="Times New Roman"/>
                <w:i/>
                <w:iCs/>
                <w:sz w:val="28"/>
                <w:szCs w:val="28"/>
              </w:rPr>
              <w:t>7</w:t>
            </w:r>
          </w:p>
          <w:p w:rsidR="00E91703" w:rsidRPr="00E91703" w:rsidRDefault="00E91703" w:rsidP="00E91703">
            <w:pPr>
              <w:spacing w:after="0" w:line="240" w:lineRule="auto"/>
              <w:jc w:val="center"/>
              <w:rPr>
                <w:rFonts w:ascii="Times New Roman" w:eastAsia="Times New Roman" w:hAnsi="Times New Roman"/>
                <w:b/>
                <w:color w:val="FF0000"/>
              </w:rPr>
            </w:pPr>
            <w:r w:rsidRPr="00E91703">
              <w:rPr>
                <w:rFonts w:ascii="Times New Roman" w:eastAsia="Times New Roman" w:hAnsi="Times New Roman"/>
                <w:b/>
                <w:color w:val="FF0000"/>
              </w:rPr>
              <w:t>*Lấy số</w:t>
            </w:r>
            <w:r>
              <w:rPr>
                <w:rFonts w:ascii="Times New Roman" w:eastAsia="Times New Roman" w:hAnsi="Times New Roman"/>
                <w:b/>
                <w:color w:val="FF0000"/>
              </w:rPr>
              <w:t xml:space="preserve"> KH</w:t>
            </w:r>
            <w:r w:rsidRPr="00E91703">
              <w:rPr>
                <w:rFonts w:ascii="Times New Roman" w:eastAsia="Times New Roman" w:hAnsi="Times New Roman"/>
                <w:b/>
                <w:color w:val="FF0000"/>
              </w:rPr>
              <w:t xml:space="preserve"> trước ngày 2</w:t>
            </w:r>
            <w:r>
              <w:rPr>
                <w:rFonts w:ascii="Times New Roman" w:eastAsia="Times New Roman" w:hAnsi="Times New Roman"/>
                <w:b/>
                <w:color w:val="FF0000"/>
              </w:rPr>
              <w:t>6</w:t>
            </w:r>
            <w:r w:rsidRPr="00E91703">
              <w:rPr>
                <w:rFonts w:ascii="Times New Roman" w:eastAsia="Times New Roman" w:hAnsi="Times New Roman"/>
                <w:b/>
                <w:color w:val="FF0000"/>
              </w:rPr>
              <w:t>/7/2017</w:t>
            </w:r>
          </w:p>
        </w:tc>
      </w:tr>
    </w:tbl>
    <w:p w:rsidR="003F24A1" w:rsidRPr="0087527B" w:rsidRDefault="003F1BC5" w:rsidP="00F806BB">
      <w:pPr>
        <w:spacing w:before="480" w:after="0" w:line="240" w:lineRule="auto"/>
        <w:jc w:val="center"/>
        <w:rPr>
          <w:rFonts w:ascii="Times New Roman" w:eastAsia="Times New Roman" w:hAnsi="Times New Roman"/>
          <w:sz w:val="28"/>
          <w:szCs w:val="28"/>
        </w:rPr>
      </w:pPr>
      <w:r w:rsidRPr="0087527B">
        <w:rPr>
          <w:rFonts w:ascii="Times New Roman" w:eastAsia="Times New Roman" w:hAnsi="Times New Roman"/>
          <w:b/>
          <w:bCs/>
          <w:sz w:val="28"/>
          <w:szCs w:val="28"/>
        </w:rPr>
        <w:t>KẾ HOẠCH</w:t>
      </w:r>
    </w:p>
    <w:p w:rsidR="00515FEB" w:rsidRPr="003E4A5C" w:rsidRDefault="000812A3" w:rsidP="003F1BC5">
      <w:pPr>
        <w:spacing w:after="0" w:line="240" w:lineRule="auto"/>
        <w:jc w:val="center"/>
        <w:rPr>
          <w:rFonts w:ascii="Times New Roman" w:eastAsia="Times New Roman" w:hAnsi="Times New Roman"/>
          <w:b/>
          <w:bCs/>
          <w:color w:val="FF0000"/>
          <w:sz w:val="28"/>
          <w:szCs w:val="28"/>
        </w:rPr>
      </w:pPr>
      <w:r w:rsidRPr="003E4A5C">
        <w:rPr>
          <w:rFonts w:ascii="Times New Roman" w:eastAsia="Times New Roman" w:hAnsi="Times New Roman"/>
          <w:b/>
          <w:bCs/>
          <w:color w:val="FF0000"/>
          <w:sz w:val="28"/>
          <w:szCs w:val="28"/>
        </w:rPr>
        <w:t>Về t</w:t>
      </w:r>
      <w:r w:rsidR="00464748" w:rsidRPr="003E4A5C">
        <w:rPr>
          <w:rFonts w:ascii="Times New Roman" w:eastAsia="Times New Roman" w:hAnsi="Times New Roman"/>
          <w:b/>
          <w:bCs/>
          <w:color w:val="FF0000"/>
          <w:sz w:val="28"/>
          <w:szCs w:val="28"/>
        </w:rPr>
        <w:t xml:space="preserve">uyển dụng </w:t>
      </w:r>
      <w:r w:rsidR="00714A82" w:rsidRPr="003E4A5C">
        <w:rPr>
          <w:rFonts w:ascii="Times New Roman" w:eastAsia="Times New Roman" w:hAnsi="Times New Roman"/>
          <w:b/>
          <w:bCs/>
          <w:color w:val="FF0000"/>
          <w:sz w:val="28"/>
          <w:szCs w:val="28"/>
        </w:rPr>
        <w:t xml:space="preserve">viên chức </w:t>
      </w:r>
      <w:r w:rsidRPr="003E4A5C">
        <w:rPr>
          <w:rFonts w:ascii="Times New Roman" w:eastAsia="Times New Roman" w:hAnsi="Times New Roman"/>
          <w:b/>
          <w:bCs/>
          <w:color w:val="FF0000"/>
          <w:sz w:val="28"/>
          <w:szCs w:val="28"/>
        </w:rPr>
        <w:t xml:space="preserve">ngành giáo dục (giáo viên) </w:t>
      </w:r>
    </w:p>
    <w:p w:rsidR="003F24A1" w:rsidRPr="0087527B" w:rsidRDefault="00515FEB" w:rsidP="003F1BC5">
      <w:pPr>
        <w:spacing w:after="0" w:line="240" w:lineRule="auto"/>
        <w:jc w:val="center"/>
        <w:rPr>
          <w:rFonts w:ascii="Times New Roman" w:eastAsia="Times New Roman" w:hAnsi="Times New Roman"/>
          <w:sz w:val="28"/>
          <w:szCs w:val="28"/>
        </w:rPr>
      </w:pPr>
      <w:r w:rsidRPr="003E4A5C">
        <w:rPr>
          <w:rFonts w:ascii="Times New Roman" w:eastAsia="Times New Roman" w:hAnsi="Times New Roman"/>
          <w:b/>
          <w:bCs/>
          <w:color w:val="FF0000"/>
          <w:sz w:val="28"/>
          <w:szCs w:val="28"/>
        </w:rPr>
        <w:t xml:space="preserve">Trường </w:t>
      </w:r>
      <w:r w:rsidR="00C55740" w:rsidRPr="003E4A5C">
        <w:rPr>
          <w:rFonts w:ascii="Times New Roman" w:eastAsia="Times New Roman" w:hAnsi="Times New Roman"/>
          <w:b/>
          <w:bCs/>
          <w:color w:val="FF0000"/>
          <w:sz w:val="28"/>
          <w:szCs w:val="28"/>
        </w:rPr>
        <w:t xml:space="preserve">Trung học cơ sở </w:t>
      </w:r>
      <w:r w:rsidR="006965F5" w:rsidRPr="003E4A5C">
        <w:rPr>
          <w:rFonts w:ascii="Times New Roman" w:eastAsia="Times New Roman" w:hAnsi="Times New Roman"/>
          <w:b/>
          <w:bCs/>
          <w:color w:val="FF0000"/>
          <w:sz w:val="28"/>
          <w:szCs w:val="28"/>
        </w:rPr>
        <w:t>Hà Huy Tập</w:t>
      </w:r>
      <w:r w:rsidR="00FC1934" w:rsidRPr="003E4A5C">
        <w:rPr>
          <w:rFonts w:ascii="Times New Roman" w:eastAsia="Times New Roman" w:hAnsi="Times New Roman"/>
          <w:b/>
          <w:bCs/>
          <w:color w:val="FF0000"/>
          <w:sz w:val="28"/>
          <w:szCs w:val="28"/>
        </w:rPr>
        <w:br/>
      </w:r>
      <w:r w:rsidR="009503A4">
        <w:rPr>
          <w:rFonts w:ascii="Times New Roman" w:eastAsia="Times New Roman" w:hAnsi="Times New Roman"/>
          <w:b/>
          <w:bCs/>
          <w:sz w:val="28"/>
          <w:szCs w:val="28"/>
        </w:rPr>
        <w:t xml:space="preserve">năm </w:t>
      </w:r>
      <w:r w:rsidR="000812A3">
        <w:rPr>
          <w:rFonts w:ascii="Times New Roman" w:eastAsia="Times New Roman" w:hAnsi="Times New Roman"/>
          <w:b/>
          <w:bCs/>
          <w:sz w:val="28"/>
          <w:szCs w:val="28"/>
        </w:rPr>
        <w:t xml:space="preserve">học </w:t>
      </w:r>
      <w:r w:rsidR="009503A4">
        <w:rPr>
          <w:rFonts w:ascii="Times New Roman" w:eastAsia="Times New Roman" w:hAnsi="Times New Roman"/>
          <w:b/>
          <w:bCs/>
          <w:sz w:val="28"/>
          <w:szCs w:val="28"/>
        </w:rPr>
        <w:t>201</w:t>
      </w:r>
      <w:r w:rsidR="006965F5">
        <w:rPr>
          <w:rFonts w:ascii="Times New Roman" w:eastAsia="Times New Roman" w:hAnsi="Times New Roman"/>
          <w:b/>
          <w:bCs/>
          <w:sz w:val="28"/>
          <w:szCs w:val="28"/>
        </w:rPr>
        <w:t>7</w:t>
      </w:r>
      <w:r w:rsidR="000812A3">
        <w:rPr>
          <w:rFonts w:ascii="Times New Roman" w:eastAsia="Times New Roman" w:hAnsi="Times New Roman"/>
          <w:b/>
          <w:bCs/>
          <w:sz w:val="28"/>
          <w:szCs w:val="28"/>
        </w:rPr>
        <w:t xml:space="preserve"> </w:t>
      </w:r>
      <w:r w:rsidR="006D7653">
        <w:rPr>
          <w:rFonts w:ascii="Times New Roman" w:eastAsia="Times New Roman" w:hAnsi="Times New Roman"/>
          <w:b/>
          <w:bCs/>
          <w:sz w:val="28"/>
          <w:szCs w:val="28"/>
        </w:rPr>
        <w:t>–</w:t>
      </w:r>
      <w:r w:rsidR="000812A3">
        <w:rPr>
          <w:rFonts w:ascii="Times New Roman" w:eastAsia="Times New Roman" w:hAnsi="Times New Roman"/>
          <w:b/>
          <w:bCs/>
          <w:sz w:val="28"/>
          <w:szCs w:val="28"/>
        </w:rPr>
        <w:t xml:space="preserve"> 201</w:t>
      </w:r>
      <w:r w:rsidR="006965F5">
        <w:rPr>
          <w:rFonts w:ascii="Times New Roman" w:eastAsia="Times New Roman" w:hAnsi="Times New Roman"/>
          <w:b/>
          <w:bCs/>
          <w:sz w:val="28"/>
          <w:szCs w:val="28"/>
        </w:rPr>
        <w:t>8</w:t>
      </w:r>
      <w:r w:rsidR="006D7653">
        <w:rPr>
          <w:rFonts w:ascii="Times New Roman" w:eastAsia="Times New Roman" w:hAnsi="Times New Roman"/>
          <w:b/>
          <w:bCs/>
          <w:sz w:val="28"/>
          <w:szCs w:val="28"/>
        </w:rPr>
        <w:t xml:space="preserve"> </w:t>
      </w:r>
    </w:p>
    <w:p w:rsidR="003F24A1" w:rsidRPr="0087527B" w:rsidRDefault="004C2B88" w:rsidP="003F24A1">
      <w:pPr>
        <w:spacing w:after="0" w:line="240" w:lineRule="auto"/>
        <w:jc w:val="both"/>
        <w:rPr>
          <w:rFonts w:ascii="Times New Roman" w:eastAsia="Times New Roman" w:hAnsi="Times New Roman"/>
          <w:sz w:val="28"/>
          <w:szCs w:val="28"/>
        </w:rPr>
      </w:pPr>
      <w:r>
        <w:rPr>
          <w:rFonts w:ascii="Times New Roman" w:eastAsia="Times New Roman" w:hAnsi="Times New Roman"/>
          <w:b/>
          <w:bCs/>
          <w:noProof/>
          <w:sz w:val="24"/>
          <w:szCs w:val="24"/>
        </w:rPr>
        <mc:AlternateContent>
          <mc:Choice Requires="wps">
            <w:drawing>
              <wp:anchor distT="0" distB="0" distL="114300" distR="114300" simplePos="0" relativeHeight="251658752" behindDoc="0" locked="0" layoutInCell="1" allowOverlap="1">
                <wp:simplePos x="0" y="0"/>
                <wp:positionH relativeFrom="column">
                  <wp:posOffset>2739390</wp:posOffset>
                </wp:positionH>
                <wp:positionV relativeFrom="paragraph">
                  <wp:posOffset>90805</wp:posOffset>
                </wp:positionV>
                <wp:extent cx="752475" cy="0"/>
                <wp:effectExtent l="15240" t="14605" r="1333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7.15pt" to="274.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20EQ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" strokeweight="1pt"/>
            </w:pict>
          </mc:Fallback>
        </mc:AlternateContent>
      </w:r>
      <w:r w:rsidR="003F24A1" w:rsidRPr="0087527B">
        <w:rPr>
          <w:rFonts w:ascii="Times New Roman" w:eastAsia="Times New Roman" w:hAnsi="Times New Roman"/>
          <w:sz w:val="28"/>
          <w:szCs w:val="28"/>
        </w:rPr>
        <w:t> </w:t>
      </w:r>
    </w:p>
    <w:p w:rsidR="00B32577" w:rsidRDefault="003F24A1" w:rsidP="00B32577">
      <w:pPr>
        <w:spacing w:before="120" w:after="120" w:line="350" w:lineRule="exact"/>
        <w:jc w:val="both"/>
        <w:rPr>
          <w:rFonts w:ascii="Times New Roman" w:eastAsia="Times New Roman" w:hAnsi="Times New Roman"/>
          <w:sz w:val="28"/>
          <w:szCs w:val="28"/>
        </w:rPr>
      </w:pPr>
      <w:r w:rsidRPr="0087527B">
        <w:rPr>
          <w:rFonts w:ascii="Times New Roman" w:eastAsia="Times New Roman" w:hAnsi="Times New Roman"/>
          <w:sz w:val="28"/>
          <w:szCs w:val="28"/>
        </w:rPr>
        <w:t> </w:t>
      </w:r>
      <w:r w:rsidR="00B553FA" w:rsidRPr="0087527B">
        <w:rPr>
          <w:rFonts w:ascii="Times New Roman" w:eastAsia="Times New Roman" w:hAnsi="Times New Roman"/>
          <w:sz w:val="28"/>
          <w:szCs w:val="28"/>
        </w:rPr>
        <w:tab/>
      </w:r>
      <w:r w:rsidR="00B32577">
        <w:rPr>
          <w:rFonts w:ascii="Times New Roman" w:eastAsia="Times New Roman" w:hAnsi="Times New Roman"/>
          <w:sz w:val="28"/>
          <w:szCs w:val="28"/>
        </w:rPr>
        <w:t>Căn cứ Luật Viên chức ngày 15 tháng 11 năm 2010; Nghị định số 29/2012/NĐ-CP ngày 12 tháng 4 năm 2012 của Chính phủ về tuyển dụng, sử dụng và quản lý viên chức; Thông tư số 15/2012/TT-BNV ngày 25 tháng 12 năm 2012 của Bộ Nội vụ hướng dẫn về tuyển dụng, ký kết hợp đồng làm việc và đền bù chi phí đào tạo, bồi dưỡng đối với viên chức; Thông tư số 16/2012/TT-BNV ngày 28 tháng 12 năm 2012 của Bộ Nội vụ ban hành Quy chế thi tuyển, xét tuyển viên chức; Quy chế thi thăng hạng chức danh nghề nghiệp đối với viên chức và Nội quy kỳ thi tuyển, thi thăng hạng chức danh nghề nghiệp đối với viên chức;</w:t>
      </w:r>
    </w:p>
    <w:p w:rsidR="00B32577" w:rsidRDefault="00B32577" w:rsidP="00B32577">
      <w:pPr>
        <w:spacing w:before="120" w:after="120" w:line="35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Căn cứ Quyết định số 03/2016/QĐ-UBND ngày 04 tháng 02 năm 2016 của Ủy ban nhân dân thành phố Hồ Chí Minh ban hành Quy định về tuyển dụng, chuyển công tác viên chức và xếp lương khi bổ nhiệm chức danh nghề nghiệp; Hướng dẫn số 1511/HD-SNV ngày 06 tháng 5 năm 2016 của Sở Nội vụ thực hiện Quy định về tuyển dụng, chuyển công tác viên chức và xếp lương khi bổ nhiệm chức danh nghề nghiệp ban hành kèm theo Quyết định số 03/2016/QĐ-UBND ngày 04 tháng 02 năm 2016 của Ủy ban nhân dân Thành phố;</w:t>
      </w:r>
    </w:p>
    <w:p w:rsidR="00B32577" w:rsidRPr="0087527B" w:rsidRDefault="00B32577" w:rsidP="00B32577">
      <w:pPr>
        <w:spacing w:before="120" w:after="120" w:line="35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Căn cứ Quyết định số 82/QĐ-UBND ngày 07 tháng 02 năm 2017 của Ủy ban nhân dân Thành phố về giao chỉ tiêu biên chế hành chính, sự nghiệp năm 2017; Quyết định số 107/QĐ-UBND ngày 21 tháng 3 năm 2017 của Ủy ban nhân dân Quận 12 về giao chỉ tiêu biên chế hành chính, sự nghiệp năm 2017 và căn cứ nhu cầu thực tế về viên chức ngành giáo dục (giáo viên) của Ủy ban nhân dân Quận 12;</w:t>
      </w:r>
    </w:p>
    <w:p w:rsidR="003F24A1" w:rsidRPr="00CF6218" w:rsidRDefault="00B32577" w:rsidP="00D32CBA">
      <w:pPr>
        <w:spacing w:before="120" w:after="120" w:line="350" w:lineRule="exact"/>
        <w:jc w:val="both"/>
        <w:rPr>
          <w:rFonts w:ascii="Times New Roman" w:eastAsia="Times New Roman" w:hAnsi="Times New Roman"/>
          <w:color w:val="FF0000"/>
          <w:sz w:val="28"/>
          <w:szCs w:val="28"/>
        </w:rPr>
      </w:pPr>
      <w:r>
        <w:rPr>
          <w:rFonts w:ascii="Times New Roman" w:eastAsia="Times New Roman" w:hAnsi="Times New Roman"/>
          <w:sz w:val="28"/>
          <w:szCs w:val="28"/>
        </w:rPr>
        <w:tab/>
      </w:r>
      <w:r w:rsidR="00000F7D" w:rsidRPr="00CF6218">
        <w:rPr>
          <w:rFonts w:ascii="Times New Roman" w:eastAsia="Times New Roman" w:hAnsi="Times New Roman"/>
          <w:color w:val="FF0000"/>
          <w:sz w:val="28"/>
          <w:szCs w:val="28"/>
        </w:rPr>
        <w:t xml:space="preserve">Trường </w:t>
      </w:r>
      <w:r w:rsidR="00C55740" w:rsidRPr="00CF6218">
        <w:rPr>
          <w:rFonts w:ascii="Times New Roman" w:eastAsia="Times New Roman" w:hAnsi="Times New Roman"/>
          <w:color w:val="FF0000"/>
          <w:sz w:val="28"/>
          <w:szCs w:val="28"/>
        </w:rPr>
        <w:t xml:space="preserve">Trung học cơ sở </w:t>
      </w:r>
      <w:r w:rsidR="002331D3" w:rsidRPr="00CF6218">
        <w:rPr>
          <w:rFonts w:ascii="Times New Roman" w:eastAsia="Times New Roman" w:hAnsi="Times New Roman"/>
          <w:color w:val="FF0000"/>
          <w:sz w:val="28"/>
          <w:szCs w:val="28"/>
        </w:rPr>
        <w:t>Hà Huy Tập</w:t>
      </w:r>
      <w:r w:rsidR="003D76A4" w:rsidRPr="00CF6218">
        <w:rPr>
          <w:rFonts w:ascii="Times New Roman" w:eastAsia="Times New Roman" w:hAnsi="Times New Roman"/>
          <w:color w:val="FF0000"/>
          <w:sz w:val="28"/>
          <w:szCs w:val="28"/>
        </w:rPr>
        <w:t xml:space="preserve"> xây dựng kế hoạch </w:t>
      </w:r>
      <w:r w:rsidR="00464748" w:rsidRPr="00CF6218">
        <w:rPr>
          <w:rFonts w:ascii="Times New Roman" w:eastAsia="Times New Roman" w:hAnsi="Times New Roman"/>
          <w:color w:val="FF0000"/>
          <w:sz w:val="28"/>
          <w:szCs w:val="28"/>
        </w:rPr>
        <w:t>tuyển dụng</w:t>
      </w:r>
      <w:r w:rsidR="003D76A4" w:rsidRPr="00CF6218">
        <w:rPr>
          <w:rFonts w:ascii="Times New Roman" w:eastAsia="Times New Roman" w:hAnsi="Times New Roman"/>
          <w:color w:val="FF0000"/>
          <w:sz w:val="28"/>
          <w:szCs w:val="28"/>
        </w:rPr>
        <w:t xml:space="preserve"> </w:t>
      </w:r>
      <w:r w:rsidR="000812A3" w:rsidRPr="00CF6218">
        <w:rPr>
          <w:rFonts w:ascii="Times New Roman" w:eastAsia="Times New Roman" w:hAnsi="Times New Roman"/>
          <w:color w:val="FF0000"/>
          <w:sz w:val="28"/>
          <w:szCs w:val="28"/>
        </w:rPr>
        <w:t>giáo viên năm học 201</w:t>
      </w:r>
      <w:r w:rsidR="002331D3" w:rsidRPr="00CF6218">
        <w:rPr>
          <w:rFonts w:ascii="Times New Roman" w:eastAsia="Times New Roman" w:hAnsi="Times New Roman"/>
          <w:color w:val="FF0000"/>
          <w:sz w:val="28"/>
          <w:szCs w:val="28"/>
        </w:rPr>
        <w:t>7</w:t>
      </w:r>
      <w:r w:rsidR="000812A3" w:rsidRPr="00CF6218">
        <w:rPr>
          <w:rFonts w:ascii="Times New Roman" w:eastAsia="Times New Roman" w:hAnsi="Times New Roman"/>
          <w:color w:val="FF0000"/>
          <w:sz w:val="28"/>
          <w:szCs w:val="28"/>
        </w:rPr>
        <w:t xml:space="preserve"> </w:t>
      </w:r>
      <w:r w:rsidR="006D7653" w:rsidRPr="00CF6218">
        <w:rPr>
          <w:rFonts w:ascii="Times New Roman" w:eastAsia="Times New Roman" w:hAnsi="Times New Roman"/>
          <w:color w:val="FF0000"/>
          <w:sz w:val="28"/>
          <w:szCs w:val="28"/>
        </w:rPr>
        <w:t>–</w:t>
      </w:r>
      <w:r w:rsidR="000812A3" w:rsidRPr="00CF6218">
        <w:rPr>
          <w:rFonts w:ascii="Times New Roman" w:eastAsia="Times New Roman" w:hAnsi="Times New Roman"/>
          <w:color w:val="FF0000"/>
          <w:sz w:val="28"/>
          <w:szCs w:val="28"/>
        </w:rPr>
        <w:t xml:space="preserve"> 201</w:t>
      </w:r>
      <w:r w:rsidR="002331D3" w:rsidRPr="00CF6218">
        <w:rPr>
          <w:rFonts w:ascii="Times New Roman" w:eastAsia="Times New Roman" w:hAnsi="Times New Roman"/>
          <w:color w:val="FF0000"/>
          <w:sz w:val="28"/>
          <w:szCs w:val="28"/>
        </w:rPr>
        <w:t>8</w:t>
      </w:r>
      <w:r w:rsidR="00000F7D" w:rsidRPr="00CF6218">
        <w:rPr>
          <w:rFonts w:ascii="Times New Roman" w:eastAsia="Times New Roman" w:hAnsi="Times New Roman"/>
          <w:color w:val="FF0000"/>
          <w:sz w:val="28"/>
          <w:szCs w:val="28"/>
        </w:rPr>
        <w:t xml:space="preserve">, </w:t>
      </w:r>
      <w:r w:rsidR="00F235F3" w:rsidRPr="00CF6218">
        <w:rPr>
          <w:rFonts w:ascii="Times New Roman" w:eastAsia="Times New Roman" w:hAnsi="Times New Roman"/>
          <w:color w:val="FF0000"/>
          <w:sz w:val="28"/>
          <w:szCs w:val="28"/>
        </w:rPr>
        <w:t>cụ thể</w:t>
      </w:r>
      <w:r w:rsidR="00B553FA" w:rsidRPr="00CF6218">
        <w:rPr>
          <w:rFonts w:ascii="Times New Roman" w:eastAsia="Times New Roman" w:hAnsi="Times New Roman"/>
          <w:color w:val="FF0000"/>
          <w:sz w:val="28"/>
          <w:szCs w:val="28"/>
        </w:rPr>
        <w:t xml:space="preserve"> như sau:</w:t>
      </w:r>
    </w:p>
    <w:p w:rsidR="003F24A1" w:rsidRDefault="00DF12DE" w:rsidP="00F806BB">
      <w:pPr>
        <w:spacing w:before="120" w:after="120" w:line="350" w:lineRule="exact"/>
        <w:ind w:firstLine="720"/>
        <w:jc w:val="both"/>
        <w:rPr>
          <w:rFonts w:ascii="Times New Roman" w:eastAsia="Times New Roman" w:hAnsi="Times New Roman"/>
          <w:b/>
          <w:bCs/>
          <w:sz w:val="28"/>
          <w:szCs w:val="28"/>
          <w:lang w:val="sv-SE"/>
        </w:rPr>
      </w:pPr>
      <w:r w:rsidRPr="0087527B">
        <w:rPr>
          <w:rFonts w:ascii="Times New Roman" w:eastAsia="Times New Roman" w:hAnsi="Times New Roman"/>
          <w:b/>
          <w:bCs/>
          <w:sz w:val="28"/>
          <w:szCs w:val="28"/>
          <w:lang w:val="sv-SE"/>
        </w:rPr>
        <w:t xml:space="preserve">I. </w:t>
      </w:r>
      <w:r w:rsidR="00E079D4">
        <w:rPr>
          <w:rFonts w:ascii="Times New Roman" w:eastAsia="Times New Roman" w:hAnsi="Times New Roman"/>
          <w:b/>
          <w:bCs/>
          <w:sz w:val="28"/>
          <w:szCs w:val="28"/>
          <w:lang w:val="sv-SE"/>
        </w:rPr>
        <w:t>Mục đích, nguyên tắc, phạm vi áp dụng</w:t>
      </w:r>
    </w:p>
    <w:p w:rsidR="0074039D" w:rsidRDefault="0074039D" w:rsidP="0074039D">
      <w:pPr>
        <w:spacing w:before="120" w:after="120" w:line="35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Tuyển bổ sung đội ngũ giáo viên có phẩm chất đạo đức, năng lực, trình độ chuyên môn nghiệp vụ đảm bảo tiêu chuẩn, chức danh của vị trí việc làm cần tuyển và nhu cầu của đơn vị theo chỉ tiêu biên chế được giao.</w:t>
      </w:r>
    </w:p>
    <w:p w:rsidR="0074039D" w:rsidRDefault="0074039D" w:rsidP="0074039D">
      <w:pPr>
        <w:spacing w:before="120" w:after="120" w:line="350" w:lineRule="exact"/>
        <w:ind w:firstLine="720"/>
        <w:jc w:val="both"/>
        <w:rPr>
          <w:rFonts w:ascii="Times New Roman" w:eastAsia="Times New Roman" w:hAnsi="Times New Roman"/>
          <w:b/>
          <w:sz w:val="28"/>
          <w:szCs w:val="28"/>
          <w:lang w:val="sv-SE"/>
        </w:rPr>
      </w:pPr>
      <w:r>
        <w:rPr>
          <w:rFonts w:ascii="Times New Roman" w:eastAsia="Times New Roman" w:hAnsi="Times New Roman"/>
          <w:b/>
          <w:sz w:val="28"/>
          <w:szCs w:val="28"/>
          <w:lang w:val="sv-SE"/>
        </w:rPr>
        <w:t>2. Nguyên tắc</w:t>
      </w:r>
    </w:p>
    <w:p w:rsidR="0074039D" w:rsidRDefault="0074039D" w:rsidP="0074039D">
      <w:pPr>
        <w:spacing w:before="120" w:after="120" w:line="35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 Việc tuyển dụng viên chức phải căn cứ vào nhu cầu công việc, vị trí việc làm gắn với chức danh nghề nghiệp và số lượng người làm việc đã được duyệt; theo chỉ tiêu biên chế được giao cho từng đơn vị.</w:t>
      </w:r>
    </w:p>
    <w:p w:rsidR="0074039D" w:rsidRDefault="0074039D" w:rsidP="0074039D">
      <w:pPr>
        <w:spacing w:before="100" w:after="120" w:line="34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lastRenderedPageBreak/>
        <w:t>- Việc tổ chức tuyển dụng phải đảm bảo công khai, minh bạch, khách quan và đúng pháp luật, đảm bảo tính cạnh tranh.</w:t>
      </w:r>
    </w:p>
    <w:p w:rsidR="0074039D" w:rsidRDefault="0074039D" w:rsidP="0074039D">
      <w:pPr>
        <w:spacing w:before="100" w:after="120" w:line="340" w:lineRule="exact"/>
        <w:ind w:firstLine="720"/>
        <w:jc w:val="both"/>
        <w:rPr>
          <w:rFonts w:ascii="Times New Roman" w:eastAsia="Times New Roman" w:hAnsi="Times New Roman"/>
          <w:sz w:val="28"/>
          <w:szCs w:val="28"/>
          <w:lang w:val="sv-SE"/>
        </w:rPr>
      </w:pPr>
      <w:r>
        <w:rPr>
          <w:rFonts w:ascii="Times New Roman" w:eastAsia="Times New Roman" w:hAnsi="Times New Roman"/>
          <w:sz w:val="28"/>
          <w:szCs w:val="28"/>
          <w:lang w:val="sv-SE"/>
        </w:rPr>
        <w:t>- Những người được tuyển chọn phải đảm bảo đúng tiêu chuẩn chuyên môn, nghiệp vụ gắn với chức danh nghề nghiệp, hạng chức danh nghề nghiệp cần tuyển.</w:t>
      </w:r>
    </w:p>
    <w:p w:rsidR="0074039D" w:rsidRDefault="0074039D" w:rsidP="0074039D">
      <w:pPr>
        <w:spacing w:before="120" w:after="120" w:line="35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 Người đăng ký dự tuyển phải chịu hoàn toàn trách nhiệm trước pháp luật về tính hợp pháp của những giấy tờ trong hồ sơ dự tuyển. Các trường hợp khai man, giả mạo hồ sơ sẽ bị hủy kết quả tuyển dụng và xử lý theo quy định của pháp luật. Người dự tuyển không được bổ sung các giấy tờ xác nhận chế độ ưu tiên sau khi đã công bố kết quả tuyển dụng.</w:t>
      </w:r>
    </w:p>
    <w:p w:rsidR="0074039D" w:rsidRDefault="0074039D" w:rsidP="0074039D">
      <w:pPr>
        <w:spacing w:before="120" w:after="120" w:line="350" w:lineRule="exact"/>
        <w:ind w:firstLine="720"/>
        <w:jc w:val="both"/>
        <w:rPr>
          <w:rFonts w:ascii="Times New Roman" w:eastAsia="Times New Roman" w:hAnsi="Times New Roman"/>
          <w:bCs/>
          <w:sz w:val="28"/>
          <w:szCs w:val="28"/>
          <w:lang w:val="sv-SE"/>
        </w:rPr>
      </w:pPr>
      <w:r>
        <w:rPr>
          <w:rFonts w:ascii="Times New Roman" w:eastAsia="Times New Roman" w:hAnsi="Times New Roman"/>
          <w:b/>
          <w:bCs/>
          <w:sz w:val="28"/>
          <w:szCs w:val="28"/>
          <w:lang w:val="sv-SE"/>
        </w:rPr>
        <w:t xml:space="preserve">- </w:t>
      </w:r>
      <w:r>
        <w:rPr>
          <w:rFonts w:ascii="Times New Roman" w:eastAsia="Times New Roman" w:hAnsi="Times New Roman"/>
          <w:bCs/>
          <w:sz w:val="28"/>
          <w:szCs w:val="28"/>
          <w:lang w:val="sv-SE"/>
        </w:rPr>
        <w:t>Người dự tuyển chỉ được đăng ký dự tuyển vào 01 vị trí việc làm tại đơn vị (trường học) có nhu cầu tuyển dụng, nếu người dự tuyển nào đăng ký dự tuyển từ 02 vị trí việc làm trở lên trong cùng một đơn vị sẽ bị xóa tên trong danh sách dự tuyển hoặc hủy kết quả xét tuyển. Hồ sơ đăng ký dự tuyển không hoàn trả lại.</w:t>
      </w:r>
    </w:p>
    <w:p w:rsidR="00624A13" w:rsidRPr="00795646" w:rsidRDefault="00624A13" w:rsidP="002330BE">
      <w:pPr>
        <w:spacing w:before="100" w:after="120" w:line="340" w:lineRule="exact"/>
        <w:ind w:firstLine="720"/>
        <w:jc w:val="both"/>
        <w:rPr>
          <w:rFonts w:ascii="Times New Roman" w:eastAsia="Times New Roman" w:hAnsi="Times New Roman"/>
          <w:b/>
          <w:color w:val="FF0000"/>
          <w:sz w:val="28"/>
          <w:szCs w:val="28"/>
          <w:lang w:val="sv-SE"/>
        </w:rPr>
      </w:pPr>
      <w:r w:rsidRPr="00795646">
        <w:rPr>
          <w:rFonts w:ascii="Times New Roman" w:eastAsia="Times New Roman" w:hAnsi="Times New Roman"/>
          <w:b/>
          <w:color w:val="FF0000"/>
          <w:sz w:val="28"/>
          <w:szCs w:val="28"/>
          <w:lang w:val="sv-SE"/>
        </w:rPr>
        <w:t>3. Phạm</w:t>
      </w:r>
      <w:r w:rsidR="001C6E62" w:rsidRPr="00795646">
        <w:rPr>
          <w:rFonts w:ascii="Times New Roman" w:eastAsia="Times New Roman" w:hAnsi="Times New Roman"/>
          <w:b/>
          <w:color w:val="FF0000"/>
          <w:sz w:val="28"/>
          <w:szCs w:val="28"/>
          <w:lang w:val="sv-SE"/>
        </w:rPr>
        <w:t xml:space="preserve"> vi áp dụng</w:t>
      </w:r>
    </w:p>
    <w:p w:rsidR="00366E80" w:rsidRPr="00795646" w:rsidRDefault="00C55740" w:rsidP="002330BE">
      <w:pPr>
        <w:spacing w:before="100" w:after="120" w:line="340" w:lineRule="exact"/>
        <w:ind w:firstLine="720"/>
        <w:jc w:val="both"/>
        <w:rPr>
          <w:rFonts w:ascii="Times New Roman" w:eastAsia="Times New Roman" w:hAnsi="Times New Roman"/>
          <w:color w:val="FF0000"/>
          <w:sz w:val="28"/>
          <w:szCs w:val="28"/>
          <w:lang w:val="sv-SE"/>
        </w:rPr>
      </w:pPr>
      <w:r w:rsidRPr="00795646">
        <w:rPr>
          <w:rFonts w:ascii="Times New Roman" w:eastAsia="Times New Roman" w:hAnsi="Times New Roman"/>
          <w:color w:val="FF0000"/>
          <w:sz w:val="28"/>
          <w:szCs w:val="28"/>
          <w:lang w:val="sv-SE"/>
        </w:rPr>
        <w:t xml:space="preserve">Trường Trung học cơ sở </w:t>
      </w:r>
      <w:r w:rsidR="0074039D" w:rsidRPr="00795646">
        <w:rPr>
          <w:rFonts w:ascii="Times New Roman" w:eastAsia="Times New Roman" w:hAnsi="Times New Roman"/>
          <w:color w:val="FF0000"/>
          <w:sz w:val="28"/>
          <w:szCs w:val="28"/>
          <w:lang w:val="sv-SE"/>
        </w:rPr>
        <w:t>Hà Huy Tập</w:t>
      </w:r>
      <w:r w:rsidR="00EE21A1" w:rsidRPr="00795646">
        <w:rPr>
          <w:rFonts w:ascii="Times New Roman" w:eastAsia="Times New Roman" w:hAnsi="Times New Roman"/>
          <w:color w:val="FF0000"/>
          <w:sz w:val="28"/>
          <w:szCs w:val="28"/>
          <w:lang w:val="sv-SE"/>
        </w:rPr>
        <w:t xml:space="preserve"> (các vị trí việc làm cụ thể </w:t>
      </w:r>
      <w:r w:rsidR="00366E80" w:rsidRPr="00795646">
        <w:rPr>
          <w:rFonts w:ascii="Times New Roman" w:eastAsia="Times New Roman" w:hAnsi="Times New Roman"/>
          <w:color w:val="FF0000"/>
          <w:sz w:val="28"/>
          <w:szCs w:val="28"/>
          <w:lang w:val="sv-SE"/>
        </w:rPr>
        <w:t xml:space="preserve">như giáo viên </w:t>
      </w:r>
      <w:r w:rsidRPr="00795646">
        <w:rPr>
          <w:rFonts w:ascii="Times New Roman" w:eastAsia="Times New Roman" w:hAnsi="Times New Roman"/>
          <w:color w:val="FF0000"/>
          <w:sz w:val="28"/>
          <w:szCs w:val="28"/>
          <w:lang w:val="sv-SE"/>
        </w:rPr>
        <w:t>trung học cơ sở</w:t>
      </w:r>
      <w:r w:rsidR="00366E80" w:rsidRPr="00795646">
        <w:rPr>
          <w:rFonts w:ascii="Times New Roman" w:eastAsia="Times New Roman" w:hAnsi="Times New Roman"/>
          <w:color w:val="FF0000"/>
          <w:sz w:val="28"/>
          <w:szCs w:val="28"/>
          <w:lang w:val="sv-SE"/>
        </w:rPr>
        <w:t>)</w:t>
      </w:r>
    </w:p>
    <w:p w:rsidR="001C6E62" w:rsidRPr="00795646" w:rsidRDefault="001C6E62" w:rsidP="002330BE">
      <w:pPr>
        <w:spacing w:before="100" w:after="120" w:line="340" w:lineRule="exact"/>
        <w:ind w:firstLine="720"/>
        <w:jc w:val="both"/>
        <w:rPr>
          <w:rFonts w:ascii="Times New Roman" w:eastAsia="Times New Roman" w:hAnsi="Times New Roman"/>
          <w:b/>
          <w:color w:val="FF0000"/>
          <w:sz w:val="28"/>
          <w:szCs w:val="28"/>
          <w:lang w:val="sv-SE"/>
        </w:rPr>
      </w:pPr>
      <w:r w:rsidRPr="00795646">
        <w:rPr>
          <w:rFonts w:ascii="Times New Roman" w:eastAsia="Times New Roman" w:hAnsi="Times New Roman"/>
          <w:b/>
          <w:color w:val="FF0000"/>
          <w:sz w:val="28"/>
          <w:szCs w:val="28"/>
          <w:lang w:val="sv-SE"/>
        </w:rPr>
        <w:t xml:space="preserve">II. </w:t>
      </w:r>
      <w:r w:rsidR="009B3ECD" w:rsidRPr="00795646">
        <w:rPr>
          <w:rFonts w:ascii="Times New Roman" w:eastAsia="Times New Roman" w:hAnsi="Times New Roman"/>
          <w:b/>
          <w:color w:val="FF0000"/>
          <w:sz w:val="28"/>
          <w:szCs w:val="28"/>
          <w:lang w:val="sv-SE"/>
        </w:rPr>
        <w:t>Thực trạng và nhu cầu tuyển dụng</w:t>
      </w:r>
    </w:p>
    <w:p w:rsidR="009B3ECD" w:rsidRPr="00795646" w:rsidRDefault="009B3ECD" w:rsidP="009B3ECD">
      <w:pPr>
        <w:pStyle w:val="ListParagraph"/>
        <w:numPr>
          <w:ilvl w:val="0"/>
          <w:numId w:val="8"/>
        </w:numPr>
        <w:spacing w:before="100" w:after="120" w:line="340" w:lineRule="exact"/>
        <w:jc w:val="both"/>
        <w:rPr>
          <w:b/>
          <w:color w:val="FF0000"/>
          <w:sz w:val="28"/>
          <w:szCs w:val="28"/>
          <w:lang w:val="sv-SE"/>
        </w:rPr>
      </w:pPr>
      <w:r w:rsidRPr="00795646">
        <w:rPr>
          <w:b/>
          <w:color w:val="FF0000"/>
          <w:sz w:val="28"/>
          <w:szCs w:val="28"/>
          <w:lang w:val="sv-SE"/>
        </w:rPr>
        <w:t>Thực trạng</w:t>
      </w:r>
    </w:p>
    <w:p w:rsidR="00600401" w:rsidRPr="00795646" w:rsidRDefault="00600401" w:rsidP="00600401">
      <w:pPr>
        <w:spacing w:before="100" w:after="120" w:line="340" w:lineRule="exact"/>
        <w:ind w:firstLine="720"/>
        <w:jc w:val="both"/>
        <w:rPr>
          <w:rFonts w:ascii="Times New Roman" w:hAnsi="Times New Roman"/>
          <w:color w:val="FF0000"/>
          <w:sz w:val="28"/>
          <w:szCs w:val="28"/>
        </w:rPr>
      </w:pPr>
      <w:r w:rsidRPr="00795646">
        <w:rPr>
          <w:rFonts w:ascii="Times New Roman" w:hAnsi="Times New Roman"/>
          <w:color w:val="FF0000"/>
          <w:sz w:val="28"/>
          <w:szCs w:val="28"/>
        </w:rPr>
        <w:t xml:space="preserve">Căn cứ qui mô trường lớp được duyệt theo kế hoạch tuyển sinh đầu cấp, trường </w:t>
      </w:r>
      <w:r w:rsidR="00C55740" w:rsidRPr="00795646">
        <w:rPr>
          <w:rFonts w:ascii="Times New Roman" w:hAnsi="Times New Roman"/>
          <w:color w:val="FF0000"/>
          <w:sz w:val="28"/>
          <w:szCs w:val="28"/>
        </w:rPr>
        <w:t xml:space="preserve">Trung học cơ sở </w:t>
      </w:r>
      <w:r w:rsidR="0074039D" w:rsidRPr="00795646">
        <w:rPr>
          <w:rFonts w:ascii="Times New Roman" w:hAnsi="Times New Roman"/>
          <w:color w:val="FF0000"/>
          <w:sz w:val="28"/>
          <w:szCs w:val="28"/>
        </w:rPr>
        <w:t>Hà Huy Tập</w:t>
      </w:r>
      <w:r w:rsidR="00C55740" w:rsidRPr="00795646">
        <w:rPr>
          <w:rFonts w:ascii="Times New Roman" w:hAnsi="Times New Roman"/>
          <w:color w:val="FF0000"/>
          <w:sz w:val="28"/>
          <w:szCs w:val="28"/>
        </w:rPr>
        <w:t xml:space="preserve"> </w:t>
      </w:r>
      <w:r w:rsidRPr="00795646">
        <w:rPr>
          <w:rFonts w:ascii="Times New Roman" w:hAnsi="Times New Roman"/>
          <w:color w:val="FF0000"/>
          <w:sz w:val="28"/>
          <w:szCs w:val="28"/>
        </w:rPr>
        <w:t xml:space="preserve">xây dựng Đề án vị trí việc làm với số lượng người làm việc là </w:t>
      </w:r>
      <w:r w:rsidR="00C55740" w:rsidRPr="00795646">
        <w:rPr>
          <w:rFonts w:ascii="Times New Roman" w:hAnsi="Times New Roman"/>
          <w:color w:val="FF0000"/>
          <w:sz w:val="28"/>
          <w:szCs w:val="28"/>
        </w:rPr>
        <w:t>30</w:t>
      </w:r>
      <w:r w:rsidRPr="00795646">
        <w:rPr>
          <w:rFonts w:ascii="Times New Roman" w:hAnsi="Times New Roman"/>
          <w:color w:val="FF0000"/>
          <w:sz w:val="28"/>
          <w:szCs w:val="28"/>
        </w:rPr>
        <w:t xml:space="preserve"> người. Trong đó số giáo viên theo định mức cho phép là </w:t>
      </w:r>
      <w:r w:rsidR="00D25005" w:rsidRPr="00795646">
        <w:rPr>
          <w:rFonts w:ascii="Times New Roman" w:hAnsi="Times New Roman"/>
          <w:color w:val="FF0000"/>
          <w:sz w:val="28"/>
          <w:szCs w:val="28"/>
        </w:rPr>
        <w:t>1</w:t>
      </w:r>
      <w:r w:rsidR="00F31C3E" w:rsidRPr="00795646">
        <w:rPr>
          <w:rFonts w:ascii="Times New Roman" w:hAnsi="Times New Roman"/>
          <w:color w:val="FF0000"/>
          <w:sz w:val="28"/>
          <w:szCs w:val="28"/>
        </w:rPr>
        <w:t>9 người.</w:t>
      </w:r>
    </w:p>
    <w:p w:rsidR="0093527D" w:rsidRPr="00795646" w:rsidRDefault="0093527D" w:rsidP="00600401">
      <w:pPr>
        <w:spacing w:before="100" w:after="120" w:line="340" w:lineRule="exact"/>
        <w:ind w:firstLine="720"/>
        <w:jc w:val="both"/>
        <w:rPr>
          <w:rFonts w:ascii="Times New Roman" w:hAnsi="Times New Roman"/>
          <w:color w:val="FF0000"/>
          <w:sz w:val="28"/>
          <w:szCs w:val="28"/>
        </w:rPr>
      </w:pPr>
      <w:r w:rsidRPr="00795646">
        <w:rPr>
          <w:rFonts w:ascii="Times New Roman" w:hAnsi="Times New Roman"/>
          <w:color w:val="FF0000"/>
          <w:sz w:val="28"/>
          <w:szCs w:val="28"/>
        </w:rPr>
        <w:t>Năm 2017, trường được giao biên chế người làm việc là ….người. Số biên chế đã sử dụng là …người.</w:t>
      </w:r>
    </w:p>
    <w:p w:rsidR="0093527D" w:rsidRPr="00795646" w:rsidRDefault="005720D5" w:rsidP="00600401">
      <w:pPr>
        <w:spacing w:before="100" w:after="120" w:line="340" w:lineRule="exact"/>
        <w:ind w:firstLine="720"/>
        <w:jc w:val="both"/>
        <w:rPr>
          <w:rFonts w:ascii="Times New Roman" w:hAnsi="Times New Roman"/>
          <w:color w:val="FF0000"/>
          <w:sz w:val="28"/>
          <w:szCs w:val="28"/>
        </w:rPr>
      </w:pPr>
      <w:r w:rsidRPr="00795646">
        <w:rPr>
          <w:rFonts w:ascii="Times New Roman" w:hAnsi="Times New Roman"/>
          <w:color w:val="FF0000"/>
          <w:sz w:val="28"/>
          <w:szCs w:val="28"/>
        </w:rPr>
        <w:t xml:space="preserve">Căn cứ trên số biên chế chưa sử dụng, </w:t>
      </w:r>
      <w:r w:rsidR="0093527D" w:rsidRPr="00795646">
        <w:rPr>
          <w:rFonts w:ascii="Times New Roman" w:hAnsi="Times New Roman"/>
          <w:color w:val="FF0000"/>
          <w:sz w:val="28"/>
          <w:szCs w:val="28"/>
        </w:rPr>
        <w:t xml:space="preserve">trường THCS Hà Huy Tập xây dựng kế hoạch tuyển dụng giáo viên bổ sung cho năm học 2017 – 2018 là …. </w:t>
      </w:r>
      <w:r w:rsidRPr="00795646">
        <w:rPr>
          <w:rFonts w:ascii="Times New Roman" w:hAnsi="Times New Roman"/>
          <w:color w:val="FF0000"/>
          <w:sz w:val="28"/>
          <w:szCs w:val="28"/>
        </w:rPr>
        <w:t>g</w:t>
      </w:r>
      <w:r w:rsidR="0093527D" w:rsidRPr="00795646">
        <w:rPr>
          <w:rFonts w:ascii="Times New Roman" w:hAnsi="Times New Roman"/>
          <w:color w:val="FF0000"/>
          <w:sz w:val="28"/>
          <w:szCs w:val="28"/>
        </w:rPr>
        <w:t>iáo viên</w:t>
      </w:r>
      <w:r w:rsidRPr="00795646">
        <w:rPr>
          <w:rFonts w:ascii="Times New Roman" w:hAnsi="Times New Roman"/>
          <w:color w:val="FF0000"/>
          <w:sz w:val="28"/>
          <w:szCs w:val="28"/>
        </w:rPr>
        <w:t>.</w:t>
      </w:r>
    </w:p>
    <w:p w:rsidR="00F31C3E" w:rsidRPr="00795646" w:rsidRDefault="00F31C3E" w:rsidP="00F31C3E">
      <w:pPr>
        <w:pStyle w:val="ListParagraph"/>
        <w:numPr>
          <w:ilvl w:val="0"/>
          <w:numId w:val="8"/>
        </w:numPr>
        <w:spacing w:before="100" w:after="120" w:line="340" w:lineRule="exact"/>
        <w:jc w:val="both"/>
        <w:rPr>
          <w:b/>
          <w:color w:val="FF0000"/>
          <w:sz w:val="28"/>
          <w:szCs w:val="28"/>
        </w:rPr>
      </w:pPr>
      <w:r w:rsidRPr="00795646">
        <w:rPr>
          <w:b/>
          <w:color w:val="FF0000"/>
          <w:sz w:val="28"/>
          <w:szCs w:val="28"/>
        </w:rPr>
        <w:t>Nhu cầu tuyển dụng</w:t>
      </w:r>
    </w:p>
    <w:p w:rsidR="001C6E62" w:rsidRPr="00795646" w:rsidRDefault="00933331" w:rsidP="002330BE">
      <w:pPr>
        <w:spacing w:before="100" w:after="120" w:line="340" w:lineRule="exact"/>
        <w:ind w:firstLine="720"/>
        <w:jc w:val="both"/>
        <w:rPr>
          <w:rFonts w:ascii="Times New Roman" w:eastAsia="Times New Roman" w:hAnsi="Times New Roman"/>
          <w:color w:val="FF0000"/>
          <w:sz w:val="28"/>
          <w:szCs w:val="28"/>
          <w:lang w:val="sv-SE"/>
        </w:rPr>
      </w:pPr>
      <w:r w:rsidRPr="00795646">
        <w:rPr>
          <w:rFonts w:ascii="Times New Roman" w:eastAsia="Times New Roman" w:hAnsi="Times New Roman"/>
          <w:color w:val="FF0000"/>
          <w:sz w:val="28"/>
          <w:szCs w:val="28"/>
          <w:lang w:val="sv-SE"/>
        </w:rPr>
        <w:t xml:space="preserve">Trường </w:t>
      </w:r>
      <w:r w:rsidR="00B806FC" w:rsidRPr="00795646">
        <w:rPr>
          <w:rFonts w:ascii="Times New Roman" w:hAnsi="Times New Roman"/>
          <w:color w:val="FF0000"/>
          <w:sz w:val="28"/>
          <w:szCs w:val="28"/>
        </w:rPr>
        <w:t xml:space="preserve">Trung học cơ sở </w:t>
      </w:r>
      <w:r w:rsidR="00554FD1" w:rsidRPr="00795646">
        <w:rPr>
          <w:rFonts w:ascii="Times New Roman" w:hAnsi="Times New Roman"/>
          <w:color w:val="FF0000"/>
          <w:sz w:val="28"/>
          <w:szCs w:val="28"/>
        </w:rPr>
        <w:t>Hà Huy Tập</w:t>
      </w:r>
      <w:r w:rsidR="00B806FC" w:rsidRPr="00795646">
        <w:rPr>
          <w:rFonts w:ascii="Times New Roman" w:hAnsi="Times New Roman"/>
          <w:color w:val="FF0000"/>
          <w:sz w:val="28"/>
          <w:szCs w:val="28"/>
        </w:rPr>
        <w:t xml:space="preserve"> </w:t>
      </w:r>
      <w:r w:rsidR="001C6E62" w:rsidRPr="00795646">
        <w:rPr>
          <w:rFonts w:ascii="Times New Roman" w:eastAsia="Times New Roman" w:hAnsi="Times New Roman"/>
          <w:color w:val="FF0000"/>
          <w:sz w:val="28"/>
          <w:szCs w:val="28"/>
          <w:lang w:val="sv-SE"/>
        </w:rPr>
        <w:t xml:space="preserve">tuyển dụng </w:t>
      </w:r>
      <w:r w:rsidR="00554FD1" w:rsidRPr="00795646">
        <w:rPr>
          <w:rFonts w:ascii="Times New Roman" w:eastAsia="Times New Roman" w:hAnsi="Times New Roman"/>
          <w:color w:val="FF0000"/>
          <w:sz w:val="28"/>
          <w:szCs w:val="28"/>
          <w:lang w:val="sv-SE"/>
        </w:rPr>
        <w:t>10</w:t>
      </w:r>
      <w:r w:rsidR="00526DA1" w:rsidRPr="00795646">
        <w:rPr>
          <w:rFonts w:ascii="Times New Roman" w:eastAsia="Times New Roman" w:hAnsi="Times New Roman"/>
          <w:color w:val="FF0000"/>
          <w:sz w:val="28"/>
          <w:szCs w:val="28"/>
          <w:lang w:val="sv-SE"/>
        </w:rPr>
        <w:t xml:space="preserve"> </w:t>
      </w:r>
      <w:r w:rsidR="001C6E62" w:rsidRPr="00795646">
        <w:rPr>
          <w:rFonts w:ascii="Times New Roman" w:eastAsia="Times New Roman" w:hAnsi="Times New Roman"/>
          <w:color w:val="FF0000"/>
          <w:sz w:val="28"/>
          <w:szCs w:val="28"/>
          <w:lang w:val="sv-SE"/>
        </w:rPr>
        <w:t xml:space="preserve">giáo viên </w:t>
      </w:r>
      <w:r w:rsidR="00B806FC" w:rsidRPr="00795646">
        <w:rPr>
          <w:rFonts w:ascii="Times New Roman" w:eastAsia="Times New Roman" w:hAnsi="Times New Roman"/>
          <w:color w:val="FF0000"/>
          <w:sz w:val="28"/>
          <w:szCs w:val="28"/>
          <w:lang w:val="sv-SE"/>
        </w:rPr>
        <w:t xml:space="preserve">ở các vị trí </w:t>
      </w:r>
      <w:r w:rsidR="00BF3376" w:rsidRPr="00795646">
        <w:rPr>
          <w:rFonts w:ascii="Times New Roman" w:eastAsia="Times New Roman" w:hAnsi="Times New Roman"/>
          <w:color w:val="FF0000"/>
          <w:sz w:val="28"/>
          <w:szCs w:val="28"/>
          <w:lang w:val="sv-SE"/>
        </w:rPr>
        <w:t>cụ thể</w:t>
      </w:r>
      <w:r w:rsidR="00B806FC" w:rsidRPr="00795646">
        <w:rPr>
          <w:rFonts w:ascii="Times New Roman" w:eastAsia="Times New Roman" w:hAnsi="Times New Roman"/>
          <w:color w:val="FF0000"/>
          <w:sz w:val="28"/>
          <w:szCs w:val="28"/>
          <w:lang w:val="sv-SE"/>
        </w:rPr>
        <w:t xml:space="preserve"> sau</w:t>
      </w:r>
      <w:r w:rsidR="00BF3376" w:rsidRPr="00795646">
        <w:rPr>
          <w:rFonts w:ascii="Times New Roman" w:eastAsia="Times New Roman" w:hAnsi="Times New Roman"/>
          <w:color w:val="FF0000"/>
          <w:sz w:val="28"/>
          <w:szCs w:val="28"/>
          <w:lang w:val="sv-SE"/>
        </w:rPr>
        <w:t>:</w:t>
      </w:r>
    </w:p>
    <w:p w:rsidR="00554FD1" w:rsidRPr="00795646" w:rsidRDefault="00554FD1" w:rsidP="00B806FC">
      <w:pPr>
        <w:spacing w:before="100" w:after="120" w:line="340" w:lineRule="exact"/>
        <w:ind w:firstLine="720"/>
        <w:jc w:val="both"/>
        <w:rPr>
          <w:rFonts w:ascii="Times New Roman" w:eastAsia="Times New Roman" w:hAnsi="Times New Roman"/>
          <w:color w:val="FF0000"/>
          <w:sz w:val="28"/>
          <w:szCs w:val="28"/>
          <w:lang w:val="sv-SE"/>
        </w:rPr>
      </w:pPr>
      <w:r w:rsidRPr="00795646">
        <w:rPr>
          <w:rFonts w:ascii="Times New Roman" w:eastAsia="Times New Roman" w:hAnsi="Times New Roman"/>
          <w:color w:val="FF0000"/>
          <w:sz w:val="28"/>
          <w:szCs w:val="28"/>
          <w:lang w:val="sv-SE"/>
        </w:rPr>
        <w:t>- Giáo viên môn Văn:</w:t>
      </w:r>
      <w:r w:rsidRPr="00795646">
        <w:rPr>
          <w:rFonts w:ascii="Times New Roman" w:eastAsia="Times New Roman" w:hAnsi="Times New Roman"/>
          <w:color w:val="FF0000"/>
          <w:sz w:val="28"/>
          <w:szCs w:val="28"/>
          <w:lang w:val="sv-SE"/>
        </w:rPr>
        <w:tab/>
      </w:r>
      <w:r w:rsidRPr="00795646">
        <w:rPr>
          <w:rFonts w:ascii="Times New Roman" w:eastAsia="Times New Roman" w:hAnsi="Times New Roman"/>
          <w:color w:val="FF0000"/>
          <w:sz w:val="28"/>
          <w:szCs w:val="28"/>
          <w:lang w:val="sv-SE"/>
        </w:rPr>
        <w:tab/>
        <w:t>01 người;</w:t>
      </w:r>
    </w:p>
    <w:p w:rsidR="00554FD1" w:rsidRPr="00795646" w:rsidRDefault="00554FD1" w:rsidP="00B806FC">
      <w:pPr>
        <w:spacing w:before="100" w:after="120" w:line="340" w:lineRule="exact"/>
        <w:ind w:firstLine="720"/>
        <w:jc w:val="both"/>
        <w:rPr>
          <w:rFonts w:ascii="Times New Roman" w:eastAsia="Times New Roman" w:hAnsi="Times New Roman"/>
          <w:color w:val="FF0000"/>
          <w:sz w:val="28"/>
          <w:szCs w:val="28"/>
          <w:lang w:val="sv-SE"/>
        </w:rPr>
      </w:pPr>
      <w:r w:rsidRPr="00795646">
        <w:rPr>
          <w:rFonts w:ascii="Times New Roman" w:eastAsia="Times New Roman" w:hAnsi="Times New Roman"/>
          <w:color w:val="FF0000"/>
          <w:sz w:val="28"/>
          <w:szCs w:val="28"/>
          <w:lang w:val="sv-SE"/>
        </w:rPr>
        <w:t>- Giáo viên môn Sử:</w:t>
      </w:r>
      <w:r w:rsidRPr="00795646">
        <w:rPr>
          <w:rFonts w:ascii="Times New Roman" w:eastAsia="Times New Roman" w:hAnsi="Times New Roman"/>
          <w:color w:val="FF0000"/>
          <w:sz w:val="28"/>
          <w:szCs w:val="28"/>
          <w:lang w:val="sv-SE"/>
        </w:rPr>
        <w:tab/>
      </w:r>
      <w:r w:rsidRPr="00795646">
        <w:rPr>
          <w:rFonts w:ascii="Times New Roman" w:eastAsia="Times New Roman" w:hAnsi="Times New Roman"/>
          <w:color w:val="FF0000"/>
          <w:sz w:val="28"/>
          <w:szCs w:val="28"/>
          <w:lang w:val="sv-SE"/>
        </w:rPr>
        <w:tab/>
        <w:t>01 người;</w:t>
      </w:r>
    </w:p>
    <w:p w:rsidR="00BF3376" w:rsidRPr="00795646" w:rsidRDefault="00BF3376" w:rsidP="00B806FC">
      <w:pPr>
        <w:spacing w:before="100" w:after="120" w:line="340" w:lineRule="exact"/>
        <w:ind w:firstLine="720"/>
        <w:jc w:val="both"/>
        <w:rPr>
          <w:rFonts w:ascii="Times New Roman" w:eastAsia="Times New Roman" w:hAnsi="Times New Roman"/>
          <w:color w:val="FF0000"/>
          <w:sz w:val="28"/>
          <w:szCs w:val="28"/>
          <w:lang w:val="sv-SE"/>
        </w:rPr>
      </w:pPr>
      <w:r w:rsidRPr="00795646">
        <w:rPr>
          <w:rFonts w:ascii="Times New Roman" w:eastAsia="Times New Roman" w:hAnsi="Times New Roman"/>
          <w:color w:val="FF0000"/>
          <w:sz w:val="28"/>
          <w:szCs w:val="28"/>
          <w:lang w:val="sv-SE"/>
        </w:rPr>
        <w:t xml:space="preserve">- </w:t>
      </w:r>
      <w:r w:rsidR="00B806FC" w:rsidRPr="00795646">
        <w:rPr>
          <w:rFonts w:ascii="Times New Roman" w:eastAsia="Times New Roman" w:hAnsi="Times New Roman"/>
          <w:color w:val="FF0000"/>
          <w:sz w:val="28"/>
          <w:szCs w:val="28"/>
          <w:lang w:val="sv-SE"/>
        </w:rPr>
        <w:t>Giáo viên môn Địa :</w:t>
      </w:r>
      <w:r w:rsidR="00B806FC" w:rsidRPr="00795646">
        <w:rPr>
          <w:rFonts w:ascii="Times New Roman" w:eastAsia="Times New Roman" w:hAnsi="Times New Roman"/>
          <w:color w:val="FF0000"/>
          <w:sz w:val="28"/>
          <w:szCs w:val="28"/>
          <w:lang w:val="sv-SE"/>
        </w:rPr>
        <w:tab/>
      </w:r>
      <w:r w:rsidR="00694D80" w:rsidRPr="00795646">
        <w:rPr>
          <w:rFonts w:ascii="Times New Roman" w:eastAsia="Times New Roman" w:hAnsi="Times New Roman"/>
          <w:color w:val="FF0000"/>
          <w:sz w:val="28"/>
          <w:szCs w:val="28"/>
          <w:lang w:val="sv-SE"/>
        </w:rPr>
        <w:tab/>
      </w:r>
      <w:r w:rsidR="00B806FC" w:rsidRPr="00795646">
        <w:rPr>
          <w:rFonts w:ascii="Times New Roman" w:eastAsia="Times New Roman" w:hAnsi="Times New Roman"/>
          <w:color w:val="FF0000"/>
          <w:sz w:val="28"/>
          <w:szCs w:val="28"/>
          <w:lang w:val="sv-SE"/>
        </w:rPr>
        <w:t xml:space="preserve">01 </w:t>
      </w:r>
      <w:r w:rsidR="00554FD1" w:rsidRPr="00795646">
        <w:rPr>
          <w:rFonts w:ascii="Times New Roman" w:eastAsia="Times New Roman" w:hAnsi="Times New Roman"/>
          <w:color w:val="FF0000"/>
          <w:sz w:val="28"/>
          <w:szCs w:val="28"/>
          <w:lang w:val="sv-SE"/>
        </w:rPr>
        <w:t>người;</w:t>
      </w:r>
    </w:p>
    <w:p w:rsidR="00136E10" w:rsidRPr="00795646" w:rsidRDefault="00136E10" w:rsidP="00B806FC">
      <w:pPr>
        <w:spacing w:before="100" w:after="120" w:line="340" w:lineRule="exact"/>
        <w:ind w:firstLine="720"/>
        <w:jc w:val="both"/>
        <w:rPr>
          <w:rFonts w:ascii="Times New Roman" w:eastAsia="Times New Roman" w:hAnsi="Times New Roman"/>
          <w:color w:val="FF0000"/>
          <w:sz w:val="28"/>
          <w:szCs w:val="28"/>
          <w:lang w:val="sv-SE"/>
        </w:rPr>
      </w:pPr>
      <w:r w:rsidRPr="00795646">
        <w:rPr>
          <w:rFonts w:ascii="Times New Roman" w:eastAsia="Times New Roman" w:hAnsi="Times New Roman"/>
          <w:color w:val="FF0000"/>
          <w:sz w:val="28"/>
          <w:szCs w:val="28"/>
          <w:lang w:val="sv-SE"/>
        </w:rPr>
        <w:t>- Giáo viên môn Sinh:</w:t>
      </w:r>
      <w:r w:rsidRPr="00795646">
        <w:rPr>
          <w:rFonts w:ascii="Times New Roman" w:eastAsia="Times New Roman" w:hAnsi="Times New Roman"/>
          <w:color w:val="FF0000"/>
          <w:sz w:val="28"/>
          <w:szCs w:val="28"/>
          <w:lang w:val="sv-SE"/>
        </w:rPr>
        <w:tab/>
      </w:r>
      <w:r w:rsidR="00694D80" w:rsidRPr="00795646">
        <w:rPr>
          <w:rFonts w:ascii="Times New Roman" w:eastAsia="Times New Roman" w:hAnsi="Times New Roman"/>
          <w:color w:val="FF0000"/>
          <w:sz w:val="28"/>
          <w:szCs w:val="28"/>
          <w:lang w:val="sv-SE"/>
        </w:rPr>
        <w:tab/>
      </w:r>
      <w:r w:rsidRPr="00795646">
        <w:rPr>
          <w:rFonts w:ascii="Times New Roman" w:eastAsia="Times New Roman" w:hAnsi="Times New Roman"/>
          <w:color w:val="FF0000"/>
          <w:sz w:val="28"/>
          <w:szCs w:val="28"/>
          <w:lang w:val="sv-SE"/>
        </w:rPr>
        <w:t xml:space="preserve">01 </w:t>
      </w:r>
      <w:r w:rsidR="00554FD1" w:rsidRPr="00795646">
        <w:rPr>
          <w:rFonts w:ascii="Times New Roman" w:eastAsia="Times New Roman" w:hAnsi="Times New Roman"/>
          <w:color w:val="FF0000"/>
          <w:sz w:val="28"/>
          <w:szCs w:val="28"/>
          <w:lang w:val="sv-SE"/>
        </w:rPr>
        <w:t>người</w:t>
      </w:r>
      <w:r w:rsidRPr="00795646">
        <w:rPr>
          <w:rFonts w:ascii="Times New Roman" w:eastAsia="Times New Roman" w:hAnsi="Times New Roman"/>
          <w:color w:val="FF0000"/>
          <w:sz w:val="28"/>
          <w:szCs w:val="28"/>
          <w:lang w:val="sv-SE"/>
        </w:rPr>
        <w:t>;</w:t>
      </w:r>
    </w:p>
    <w:p w:rsidR="00694D80" w:rsidRPr="00795646" w:rsidRDefault="00694D80" w:rsidP="00694D80">
      <w:pPr>
        <w:spacing w:before="100" w:after="120" w:line="340" w:lineRule="exact"/>
        <w:ind w:firstLine="720"/>
        <w:jc w:val="both"/>
        <w:rPr>
          <w:rFonts w:ascii="Times New Roman" w:eastAsia="Times New Roman" w:hAnsi="Times New Roman"/>
          <w:color w:val="FF0000"/>
          <w:sz w:val="28"/>
          <w:szCs w:val="28"/>
          <w:lang w:val="sv-SE"/>
        </w:rPr>
      </w:pPr>
      <w:r w:rsidRPr="00795646">
        <w:rPr>
          <w:rFonts w:ascii="Times New Roman" w:eastAsia="Times New Roman" w:hAnsi="Times New Roman"/>
          <w:color w:val="FF0000"/>
          <w:sz w:val="28"/>
          <w:szCs w:val="28"/>
          <w:lang w:val="sv-SE"/>
        </w:rPr>
        <w:t>- Giáo viên môn Nữ công:</w:t>
      </w:r>
      <w:r w:rsidRPr="00795646">
        <w:rPr>
          <w:rFonts w:ascii="Times New Roman" w:eastAsia="Times New Roman" w:hAnsi="Times New Roman"/>
          <w:color w:val="FF0000"/>
          <w:sz w:val="28"/>
          <w:szCs w:val="28"/>
          <w:lang w:val="sv-SE"/>
        </w:rPr>
        <w:tab/>
        <w:t xml:space="preserve">01 </w:t>
      </w:r>
      <w:r w:rsidR="00554FD1" w:rsidRPr="00795646">
        <w:rPr>
          <w:rFonts w:ascii="Times New Roman" w:eastAsia="Times New Roman" w:hAnsi="Times New Roman"/>
          <w:color w:val="FF0000"/>
          <w:sz w:val="28"/>
          <w:szCs w:val="28"/>
          <w:lang w:val="sv-SE"/>
        </w:rPr>
        <w:t>người</w:t>
      </w:r>
      <w:r w:rsidRPr="00795646">
        <w:rPr>
          <w:rFonts w:ascii="Times New Roman" w:eastAsia="Times New Roman" w:hAnsi="Times New Roman"/>
          <w:color w:val="FF0000"/>
          <w:sz w:val="28"/>
          <w:szCs w:val="28"/>
          <w:lang w:val="sv-SE"/>
        </w:rPr>
        <w:t>;</w:t>
      </w:r>
    </w:p>
    <w:p w:rsidR="00694D80" w:rsidRPr="00795646" w:rsidRDefault="00694D80" w:rsidP="00694D80">
      <w:pPr>
        <w:spacing w:before="100" w:after="120" w:line="340" w:lineRule="exact"/>
        <w:ind w:firstLine="720"/>
        <w:jc w:val="both"/>
        <w:rPr>
          <w:rFonts w:ascii="Times New Roman" w:eastAsia="Times New Roman" w:hAnsi="Times New Roman"/>
          <w:color w:val="FF0000"/>
          <w:sz w:val="28"/>
          <w:szCs w:val="28"/>
          <w:lang w:val="sv-SE"/>
        </w:rPr>
      </w:pPr>
      <w:r w:rsidRPr="00795646">
        <w:rPr>
          <w:rFonts w:ascii="Times New Roman" w:eastAsia="Times New Roman" w:hAnsi="Times New Roman"/>
          <w:color w:val="FF0000"/>
          <w:sz w:val="28"/>
          <w:szCs w:val="28"/>
          <w:lang w:val="sv-SE"/>
        </w:rPr>
        <w:t>- Giáo viên môn Thể dục:</w:t>
      </w:r>
      <w:r w:rsidRPr="00795646">
        <w:rPr>
          <w:rFonts w:ascii="Times New Roman" w:eastAsia="Times New Roman" w:hAnsi="Times New Roman"/>
          <w:color w:val="FF0000"/>
          <w:sz w:val="28"/>
          <w:szCs w:val="28"/>
          <w:lang w:val="sv-SE"/>
        </w:rPr>
        <w:tab/>
        <w:t xml:space="preserve">01 </w:t>
      </w:r>
      <w:r w:rsidR="00554FD1" w:rsidRPr="00795646">
        <w:rPr>
          <w:rFonts w:ascii="Times New Roman" w:eastAsia="Times New Roman" w:hAnsi="Times New Roman"/>
          <w:color w:val="FF0000"/>
          <w:sz w:val="28"/>
          <w:szCs w:val="28"/>
          <w:lang w:val="sv-SE"/>
        </w:rPr>
        <w:t>người</w:t>
      </w:r>
      <w:r w:rsidRPr="00795646">
        <w:rPr>
          <w:rFonts w:ascii="Times New Roman" w:eastAsia="Times New Roman" w:hAnsi="Times New Roman"/>
          <w:color w:val="FF0000"/>
          <w:sz w:val="28"/>
          <w:szCs w:val="28"/>
          <w:lang w:val="sv-SE"/>
        </w:rPr>
        <w:t>;</w:t>
      </w:r>
    </w:p>
    <w:p w:rsidR="00694D80" w:rsidRPr="00795646" w:rsidRDefault="00694D80" w:rsidP="00694D80">
      <w:pPr>
        <w:spacing w:before="100" w:after="120" w:line="340" w:lineRule="exact"/>
        <w:ind w:firstLine="720"/>
        <w:jc w:val="both"/>
        <w:rPr>
          <w:rFonts w:ascii="Times New Roman" w:eastAsia="Times New Roman" w:hAnsi="Times New Roman"/>
          <w:color w:val="FF0000"/>
          <w:sz w:val="28"/>
          <w:szCs w:val="28"/>
          <w:lang w:val="sv-SE"/>
        </w:rPr>
      </w:pPr>
      <w:r w:rsidRPr="00795646">
        <w:rPr>
          <w:rFonts w:ascii="Times New Roman" w:eastAsia="Times New Roman" w:hAnsi="Times New Roman"/>
          <w:color w:val="FF0000"/>
          <w:sz w:val="28"/>
          <w:szCs w:val="28"/>
          <w:lang w:val="sv-SE"/>
        </w:rPr>
        <w:t>- Giáo viên môn Nhạc:</w:t>
      </w:r>
      <w:r w:rsidRPr="00795646">
        <w:rPr>
          <w:rFonts w:ascii="Times New Roman" w:eastAsia="Times New Roman" w:hAnsi="Times New Roman"/>
          <w:color w:val="FF0000"/>
          <w:sz w:val="28"/>
          <w:szCs w:val="28"/>
          <w:lang w:val="sv-SE"/>
        </w:rPr>
        <w:tab/>
      </w:r>
      <w:r w:rsidRPr="00795646">
        <w:rPr>
          <w:rFonts w:ascii="Times New Roman" w:eastAsia="Times New Roman" w:hAnsi="Times New Roman"/>
          <w:color w:val="FF0000"/>
          <w:sz w:val="28"/>
          <w:szCs w:val="28"/>
          <w:lang w:val="sv-SE"/>
        </w:rPr>
        <w:tab/>
        <w:t xml:space="preserve">01 </w:t>
      </w:r>
      <w:r w:rsidR="00554FD1" w:rsidRPr="00795646">
        <w:rPr>
          <w:rFonts w:ascii="Times New Roman" w:eastAsia="Times New Roman" w:hAnsi="Times New Roman"/>
          <w:color w:val="FF0000"/>
          <w:sz w:val="28"/>
          <w:szCs w:val="28"/>
          <w:lang w:val="sv-SE"/>
        </w:rPr>
        <w:t>người</w:t>
      </w:r>
      <w:r w:rsidRPr="00795646">
        <w:rPr>
          <w:rFonts w:ascii="Times New Roman" w:eastAsia="Times New Roman" w:hAnsi="Times New Roman"/>
          <w:color w:val="FF0000"/>
          <w:sz w:val="28"/>
          <w:szCs w:val="28"/>
          <w:lang w:val="sv-SE"/>
        </w:rPr>
        <w:t>;</w:t>
      </w:r>
    </w:p>
    <w:p w:rsidR="00694D80" w:rsidRPr="00795646" w:rsidRDefault="00694D80" w:rsidP="00694D80">
      <w:pPr>
        <w:spacing w:before="100" w:after="120" w:line="340" w:lineRule="exact"/>
        <w:ind w:firstLine="720"/>
        <w:jc w:val="both"/>
        <w:rPr>
          <w:rFonts w:ascii="Times New Roman" w:eastAsia="Times New Roman" w:hAnsi="Times New Roman"/>
          <w:color w:val="FF0000"/>
          <w:sz w:val="28"/>
          <w:szCs w:val="28"/>
          <w:lang w:val="sv-SE"/>
        </w:rPr>
      </w:pPr>
      <w:r w:rsidRPr="00795646">
        <w:rPr>
          <w:rFonts w:ascii="Times New Roman" w:eastAsia="Times New Roman" w:hAnsi="Times New Roman"/>
          <w:color w:val="FF0000"/>
          <w:sz w:val="28"/>
          <w:szCs w:val="28"/>
          <w:lang w:val="sv-SE"/>
        </w:rPr>
        <w:t>- Giáo viên môn Mĩ thuật:</w:t>
      </w:r>
      <w:r w:rsidRPr="00795646">
        <w:rPr>
          <w:rFonts w:ascii="Times New Roman" w:eastAsia="Times New Roman" w:hAnsi="Times New Roman"/>
          <w:color w:val="FF0000"/>
          <w:sz w:val="28"/>
          <w:szCs w:val="28"/>
          <w:lang w:val="sv-SE"/>
        </w:rPr>
        <w:tab/>
        <w:t xml:space="preserve">01 </w:t>
      </w:r>
      <w:r w:rsidR="00554FD1" w:rsidRPr="00795646">
        <w:rPr>
          <w:rFonts w:ascii="Times New Roman" w:eastAsia="Times New Roman" w:hAnsi="Times New Roman"/>
          <w:color w:val="FF0000"/>
          <w:sz w:val="28"/>
          <w:szCs w:val="28"/>
          <w:lang w:val="sv-SE"/>
        </w:rPr>
        <w:t>người</w:t>
      </w:r>
      <w:r w:rsidRPr="00795646">
        <w:rPr>
          <w:rFonts w:ascii="Times New Roman" w:eastAsia="Times New Roman" w:hAnsi="Times New Roman"/>
          <w:color w:val="FF0000"/>
          <w:sz w:val="28"/>
          <w:szCs w:val="28"/>
          <w:lang w:val="sv-SE"/>
        </w:rPr>
        <w:t>;</w:t>
      </w:r>
    </w:p>
    <w:p w:rsidR="00554FD1" w:rsidRPr="00795646" w:rsidRDefault="00554FD1" w:rsidP="00694D80">
      <w:pPr>
        <w:spacing w:before="100" w:after="120" w:line="340" w:lineRule="exact"/>
        <w:ind w:firstLine="720"/>
        <w:jc w:val="both"/>
        <w:rPr>
          <w:rFonts w:ascii="Times New Roman" w:eastAsia="Times New Roman" w:hAnsi="Times New Roman"/>
          <w:color w:val="FF0000"/>
          <w:sz w:val="28"/>
          <w:szCs w:val="28"/>
          <w:lang w:val="sv-SE"/>
        </w:rPr>
      </w:pPr>
      <w:r w:rsidRPr="00795646">
        <w:rPr>
          <w:rFonts w:ascii="Times New Roman" w:eastAsia="Times New Roman" w:hAnsi="Times New Roman"/>
          <w:color w:val="FF0000"/>
          <w:sz w:val="28"/>
          <w:szCs w:val="28"/>
          <w:lang w:val="sv-SE"/>
        </w:rPr>
        <w:t>- Giáo viên môn Tin học:</w:t>
      </w:r>
      <w:r w:rsidRPr="00795646">
        <w:rPr>
          <w:rFonts w:ascii="Times New Roman" w:eastAsia="Times New Roman" w:hAnsi="Times New Roman"/>
          <w:color w:val="FF0000"/>
          <w:sz w:val="28"/>
          <w:szCs w:val="28"/>
          <w:lang w:val="sv-SE"/>
        </w:rPr>
        <w:tab/>
      </w:r>
      <w:r w:rsidRPr="00795646">
        <w:rPr>
          <w:rFonts w:ascii="Times New Roman" w:eastAsia="Times New Roman" w:hAnsi="Times New Roman"/>
          <w:color w:val="FF0000"/>
          <w:sz w:val="28"/>
          <w:szCs w:val="28"/>
          <w:lang w:val="sv-SE"/>
        </w:rPr>
        <w:tab/>
        <w:t>01 người;</w:t>
      </w:r>
    </w:p>
    <w:p w:rsidR="00554FD1" w:rsidRPr="00795646" w:rsidRDefault="00554FD1" w:rsidP="00694D80">
      <w:pPr>
        <w:spacing w:before="100" w:after="120" w:line="340" w:lineRule="exact"/>
        <w:ind w:firstLine="720"/>
        <w:jc w:val="both"/>
        <w:rPr>
          <w:rFonts w:ascii="Times New Roman" w:eastAsia="Times New Roman" w:hAnsi="Times New Roman"/>
          <w:color w:val="FF0000"/>
          <w:sz w:val="28"/>
          <w:szCs w:val="28"/>
          <w:lang w:val="sv-SE"/>
        </w:rPr>
      </w:pPr>
      <w:r w:rsidRPr="00795646">
        <w:rPr>
          <w:rFonts w:ascii="Times New Roman" w:eastAsia="Times New Roman" w:hAnsi="Times New Roman"/>
          <w:color w:val="FF0000"/>
          <w:sz w:val="28"/>
          <w:szCs w:val="28"/>
          <w:lang w:val="sv-SE"/>
        </w:rPr>
        <w:lastRenderedPageBreak/>
        <w:t>- Giáo viên Tổng phụ trách:</w:t>
      </w:r>
      <w:r w:rsidRPr="00795646">
        <w:rPr>
          <w:rFonts w:ascii="Times New Roman" w:eastAsia="Times New Roman" w:hAnsi="Times New Roman"/>
          <w:color w:val="FF0000"/>
          <w:sz w:val="28"/>
          <w:szCs w:val="28"/>
          <w:lang w:val="sv-SE"/>
        </w:rPr>
        <w:tab/>
        <w:t>01 người.</w:t>
      </w:r>
    </w:p>
    <w:p w:rsidR="002D6C50" w:rsidRDefault="001C6E62" w:rsidP="00152359">
      <w:pPr>
        <w:spacing w:before="100" w:after="120" w:line="340" w:lineRule="exact"/>
        <w:ind w:firstLine="720"/>
        <w:jc w:val="both"/>
        <w:rPr>
          <w:rFonts w:ascii="Times New Roman" w:eastAsia="Times New Roman" w:hAnsi="Times New Roman"/>
          <w:b/>
          <w:sz w:val="28"/>
          <w:szCs w:val="28"/>
          <w:lang w:val="sv-SE"/>
        </w:rPr>
      </w:pPr>
      <w:r>
        <w:rPr>
          <w:rFonts w:ascii="Times New Roman" w:eastAsia="Times New Roman" w:hAnsi="Times New Roman"/>
          <w:b/>
          <w:sz w:val="28"/>
          <w:szCs w:val="28"/>
          <w:lang w:val="sv-SE"/>
        </w:rPr>
        <w:t>I</w:t>
      </w:r>
      <w:r w:rsidR="002D6C50">
        <w:rPr>
          <w:rFonts w:ascii="Times New Roman" w:eastAsia="Times New Roman" w:hAnsi="Times New Roman"/>
          <w:b/>
          <w:sz w:val="28"/>
          <w:szCs w:val="28"/>
          <w:lang w:val="sv-SE"/>
        </w:rPr>
        <w:t xml:space="preserve">II. </w:t>
      </w:r>
      <w:r w:rsidR="00E079D4">
        <w:rPr>
          <w:rFonts w:ascii="Times New Roman" w:eastAsia="Times New Roman" w:hAnsi="Times New Roman"/>
          <w:b/>
          <w:sz w:val="28"/>
          <w:szCs w:val="28"/>
          <w:lang w:val="sv-SE"/>
        </w:rPr>
        <w:t>Điều kiện đăng ký dự tuyển</w:t>
      </w:r>
    </w:p>
    <w:p w:rsidR="005F2285" w:rsidRDefault="002D6C50" w:rsidP="005F2285">
      <w:pPr>
        <w:spacing w:before="100" w:after="120" w:line="340" w:lineRule="exact"/>
        <w:jc w:val="both"/>
        <w:rPr>
          <w:rFonts w:ascii="Times New Roman" w:eastAsia="Times New Roman" w:hAnsi="Times New Roman"/>
          <w:sz w:val="28"/>
          <w:szCs w:val="28"/>
          <w:lang w:val="sv-SE"/>
        </w:rPr>
      </w:pPr>
      <w:r>
        <w:rPr>
          <w:rFonts w:ascii="Times New Roman" w:eastAsia="Times New Roman" w:hAnsi="Times New Roman"/>
          <w:sz w:val="28"/>
          <w:szCs w:val="28"/>
          <w:lang w:val="sv-SE"/>
        </w:rPr>
        <w:tab/>
      </w:r>
      <w:r w:rsidR="005F2285">
        <w:rPr>
          <w:rFonts w:ascii="Times New Roman" w:eastAsia="Times New Roman" w:hAnsi="Times New Roman"/>
          <w:sz w:val="28"/>
          <w:szCs w:val="28"/>
          <w:lang w:val="sv-SE"/>
        </w:rPr>
        <w:t>Căn cứ Điều 6, Quyết định số 03/2016/QĐ-UBND ngày 04 tháng 02 năm 2016 của Ủy ban nhân dân Thành phố quy định:</w:t>
      </w:r>
    </w:p>
    <w:p w:rsidR="005F2285" w:rsidRDefault="005F2285" w:rsidP="005F2285">
      <w:pPr>
        <w:spacing w:before="100" w:after="120" w:line="34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1. Người có đủ các điều kiện sau đây không phân biệt dân tộc, nam nữ, thành phần xã hội, tín ngưỡng, tôn giáo được đăng ký dự tuyển viên chức:</w:t>
      </w:r>
    </w:p>
    <w:p w:rsidR="005F2285" w:rsidRDefault="005F2285" w:rsidP="005F2285">
      <w:pPr>
        <w:spacing w:before="100" w:after="120" w:line="34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a) Có Quốc tịch Việt Nam và có hộ khẩu thường trú tại Thành phố Hồ Chí Minh. Trường hợp người dự tuyển không có hộ khẩu thường trú tại Thành phố Hồ Chí Minh phải có ít nhất một trong các điều kiện sau đây:</w:t>
      </w:r>
    </w:p>
    <w:p w:rsidR="005F2285" w:rsidRDefault="005F2285" w:rsidP="005F2285">
      <w:pPr>
        <w:spacing w:before="100" w:after="120" w:line="34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 Có học hàm Giáo sư (có tuổi đời dưới 45 tuổi đối với nữ và 50 đối với nam), Phó Giáo sư (có tuổi đời dưới 40 tuổi);</w:t>
      </w:r>
    </w:p>
    <w:p w:rsidR="005F2285" w:rsidRDefault="005F2285" w:rsidP="005F2285">
      <w:pPr>
        <w:spacing w:before="100" w:after="120" w:line="34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 Có bằng Tiến sĩ (có tuổi đời dưới 35 tuổi);</w:t>
      </w:r>
    </w:p>
    <w:p w:rsidR="005F2285" w:rsidRDefault="005F2285" w:rsidP="005F2285">
      <w:pPr>
        <w:spacing w:before="100" w:after="120" w:line="34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 Có bằng Thạc sĩ (có tuổi đời dưới 30 tuổi);</w:t>
      </w:r>
    </w:p>
    <w:p w:rsidR="005F2285" w:rsidRDefault="005F2285" w:rsidP="005F2285">
      <w:pPr>
        <w:spacing w:before="100" w:after="120" w:line="34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 Tốt nghiệp loại xuất sắc các đại học trong nước hoặc tốt nghiệp loại giỏi các đại học nước ngoài (có tuổi đời dưới 25 tuổi).</w:t>
      </w:r>
    </w:p>
    <w:p w:rsidR="005F2285" w:rsidRDefault="005F2285" w:rsidP="005F2285">
      <w:pPr>
        <w:spacing w:before="100" w:after="120" w:line="34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Đối với các trường hợp đặc biệt khác phải có văn bản báo cáo với Ủy ban nhân dân quận (thông qua Phòng Nội vụ) từng trường hợp cụ thể để gửi Sở Nội vụ xem xét, tổng hợp xin ý kiến Ủy ban nhân dân Thành phố.</w:t>
      </w:r>
    </w:p>
    <w:p w:rsidR="005F2285" w:rsidRDefault="005F2285" w:rsidP="005F2285">
      <w:pPr>
        <w:spacing w:before="100" w:after="120" w:line="34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b) Từ đủ 18 tuổi trở lên và trong độ tuổi lao động theo quy định của pháp luật lao động. Đối với một số lĩnh vực hoạt động văn hóa, nghệ thuật, thể dục, thể thao, tuổi dự tuyển có thể dưới 18 tuổi và phải có sự đồng ý bằng văn bản của người đại diện theo quy định của pháp luật;</w:t>
      </w:r>
    </w:p>
    <w:p w:rsidR="005F2285" w:rsidRDefault="005F2285" w:rsidP="005F2285">
      <w:pPr>
        <w:spacing w:before="100" w:after="120" w:line="34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c) Có đơn đăng ký dự tuyển;</w:t>
      </w:r>
    </w:p>
    <w:p w:rsidR="005F2285" w:rsidRDefault="005F2285" w:rsidP="005F2285">
      <w:pPr>
        <w:spacing w:before="100" w:after="120" w:line="34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d) Có lý lịch rõ ràng;</w:t>
      </w:r>
    </w:p>
    <w:p w:rsidR="005F2285" w:rsidRDefault="005F2285" w:rsidP="005F2285">
      <w:pPr>
        <w:tabs>
          <w:tab w:val="left" w:pos="993"/>
        </w:tabs>
        <w:spacing w:before="120" w:after="120" w:line="240" w:lineRule="auto"/>
        <w:ind w:firstLine="720"/>
        <w:jc w:val="both"/>
        <w:rPr>
          <w:rFonts w:ascii="Times New Roman" w:hAnsi="Times New Roman"/>
          <w:sz w:val="28"/>
          <w:szCs w:val="28"/>
          <w:lang w:val="pt-BR"/>
        </w:rPr>
      </w:pPr>
      <w:r>
        <w:rPr>
          <w:rFonts w:ascii="Times New Roman" w:eastAsia="Times New Roman" w:hAnsi="Times New Roman"/>
          <w:bCs/>
          <w:sz w:val="28"/>
          <w:szCs w:val="28"/>
          <w:lang w:val="sv-SE"/>
        </w:rPr>
        <w:t xml:space="preserve">đ) </w:t>
      </w:r>
      <w:r w:rsidRPr="008161E6">
        <w:rPr>
          <w:rFonts w:ascii="Times New Roman" w:hAnsi="Times New Roman"/>
          <w:sz w:val="28"/>
          <w:szCs w:val="28"/>
          <w:lang w:val="pt-BR"/>
        </w:rPr>
        <w:t>Có văn bằng, kết quả học tập theo yêu cầu của vị trí dự tuyển, được cơ quan có thẩm quyền chứng thực, trường hợp người học tập được đào tạo theo hệ thống tín chỉ bảng điểm học tập theo thang điểm 4 phải có bản quy đổi về thang điểm 10 của cơ sở đào tạo, cấp bằng. Trường hợp có văn bằng do cơ sở đào tạo nước ngoài cấp phải được công chứng dịch thuật sang tiếng Việt và được Cục Khảo thí và Kiểm định chất lượng Giáo dục của Bộ Giáo dục và Đào tạo công nhận;</w:t>
      </w:r>
    </w:p>
    <w:p w:rsidR="005F2285" w:rsidRDefault="005F2285" w:rsidP="005F2285">
      <w:pPr>
        <w:spacing w:before="100" w:after="120" w:line="34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e) Đủ sức khỏe để thực hiện công việc hoặc nhiệm vụ theo vị trí việc làm đăng ký dự tuyển.</w:t>
      </w:r>
    </w:p>
    <w:p w:rsidR="005F2285" w:rsidRDefault="005F2285" w:rsidP="005F2285">
      <w:pPr>
        <w:tabs>
          <w:tab w:val="left" w:pos="-3544"/>
        </w:tabs>
        <w:spacing w:before="120" w:after="120"/>
        <w:jc w:val="both"/>
        <w:rPr>
          <w:rFonts w:ascii="Times New Roman" w:hAnsi="Times New Roman"/>
          <w:sz w:val="28"/>
          <w:szCs w:val="28"/>
          <w:lang w:val="pt-BR"/>
        </w:rPr>
      </w:pPr>
      <w:r>
        <w:rPr>
          <w:rFonts w:ascii="Times New Roman" w:hAnsi="Times New Roman"/>
          <w:b/>
          <w:sz w:val="28"/>
          <w:szCs w:val="28"/>
          <w:lang w:val="pt-BR"/>
        </w:rPr>
        <w:tab/>
      </w:r>
      <w:r w:rsidRPr="00D633DD">
        <w:rPr>
          <w:rFonts w:ascii="Times New Roman" w:hAnsi="Times New Roman"/>
          <w:b/>
          <w:sz w:val="28"/>
          <w:szCs w:val="28"/>
          <w:lang w:val="pt-BR"/>
        </w:rPr>
        <w:t>2.</w:t>
      </w:r>
      <w:r w:rsidRPr="008161E6">
        <w:rPr>
          <w:rFonts w:ascii="Times New Roman" w:hAnsi="Times New Roman"/>
          <w:sz w:val="28"/>
          <w:szCs w:val="28"/>
          <w:lang w:val="pt-BR"/>
        </w:rPr>
        <w:t xml:space="preserve"> Người dự tuyển các chức danh giáo viên phải </w:t>
      </w:r>
      <w:r>
        <w:rPr>
          <w:rFonts w:ascii="Times New Roman" w:hAnsi="Times New Roman"/>
          <w:sz w:val="28"/>
          <w:szCs w:val="28"/>
          <w:lang w:val="pt-BR"/>
        </w:rPr>
        <w:t>đạt trình độ chuẩn theo qui định hiện hành tương ứng với các chức danh nghề nghiệp giáo viên đăng ký dự tuyển, cụ thể:</w:t>
      </w:r>
    </w:p>
    <w:p w:rsidR="00047307" w:rsidRPr="00047307" w:rsidRDefault="00047307" w:rsidP="00047307">
      <w:pPr>
        <w:tabs>
          <w:tab w:val="left" w:pos="868"/>
        </w:tabs>
        <w:spacing w:before="120" w:after="120"/>
        <w:ind w:firstLine="567"/>
        <w:jc w:val="both"/>
        <w:rPr>
          <w:rFonts w:ascii="Times New Roman" w:hAnsi="Times New Roman"/>
          <w:color w:val="FF0000"/>
          <w:sz w:val="28"/>
          <w:szCs w:val="28"/>
          <w:lang w:val="pt-BR"/>
        </w:rPr>
      </w:pPr>
      <w:r>
        <w:rPr>
          <w:rFonts w:ascii="Times New Roman" w:hAnsi="Times New Roman"/>
          <w:color w:val="FF0000"/>
          <w:sz w:val="28"/>
          <w:szCs w:val="28"/>
          <w:lang w:val="pt-BR"/>
        </w:rPr>
        <w:tab/>
      </w:r>
      <w:r w:rsidRPr="00047307">
        <w:rPr>
          <w:rFonts w:ascii="Times New Roman" w:hAnsi="Times New Roman"/>
          <w:color w:val="FF0000"/>
          <w:sz w:val="28"/>
          <w:szCs w:val="28"/>
          <w:lang w:val="pt-BR"/>
        </w:rPr>
        <w:t>a) Đối với giáo viên mầm non: Theo Thông tư Liên tịch số 20/2015/TTLT-BGDĐT-BNV ngày 14 tháng 9 năm 2015 quy định mã số, tiêu chuẩn chức danh nghề nghiệp giáo viên mầm non;</w:t>
      </w:r>
    </w:p>
    <w:p w:rsidR="00047307" w:rsidRPr="00047307" w:rsidRDefault="00047307" w:rsidP="00047307">
      <w:pPr>
        <w:tabs>
          <w:tab w:val="left" w:pos="868"/>
        </w:tabs>
        <w:spacing w:before="120" w:after="120"/>
        <w:ind w:firstLine="567"/>
        <w:jc w:val="both"/>
        <w:rPr>
          <w:rFonts w:ascii="Times New Roman" w:hAnsi="Times New Roman"/>
          <w:color w:val="FF0000"/>
          <w:sz w:val="28"/>
          <w:szCs w:val="28"/>
          <w:lang w:val="pt-BR"/>
        </w:rPr>
      </w:pPr>
      <w:r w:rsidRPr="00047307">
        <w:rPr>
          <w:rFonts w:ascii="Times New Roman" w:hAnsi="Times New Roman"/>
          <w:color w:val="FF0000"/>
          <w:sz w:val="28"/>
          <w:szCs w:val="28"/>
          <w:lang w:val="pt-BR"/>
        </w:rPr>
        <w:lastRenderedPageBreak/>
        <w:tab/>
        <w:t>b) Đối với giáo viên tiểu học: Theo Thông tư Liên tịch số 21/2015/TTLT-BGDĐT-BNV ngày 16 tháng 9 năm 2015 quy định mã số, tiêu chuẩn chức danh nghề nghiệp giáo viên tiểu học công lập;</w:t>
      </w:r>
    </w:p>
    <w:p w:rsidR="005F2285" w:rsidRPr="00795646" w:rsidRDefault="005F2285" w:rsidP="005F2285">
      <w:pPr>
        <w:tabs>
          <w:tab w:val="left" w:pos="868"/>
        </w:tabs>
        <w:spacing w:before="120" w:after="120"/>
        <w:ind w:firstLine="567"/>
        <w:jc w:val="both"/>
        <w:rPr>
          <w:rFonts w:ascii="Times New Roman" w:hAnsi="Times New Roman"/>
          <w:color w:val="FF0000"/>
          <w:sz w:val="28"/>
          <w:szCs w:val="28"/>
          <w:lang w:val="pt-BR"/>
        </w:rPr>
      </w:pPr>
      <w:r w:rsidRPr="008161E6">
        <w:rPr>
          <w:rFonts w:ascii="Times New Roman" w:hAnsi="Times New Roman"/>
          <w:sz w:val="28"/>
          <w:szCs w:val="28"/>
          <w:lang w:val="pt-BR"/>
        </w:rPr>
        <w:t xml:space="preserve"> </w:t>
      </w:r>
      <w:r w:rsidRPr="000F3A18">
        <w:rPr>
          <w:rFonts w:ascii="Times New Roman" w:hAnsi="Times New Roman"/>
          <w:color w:val="FF0000"/>
          <w:sz w:val="28"/>
          <w:szCs w:val="28"/>
          <w:lang w:val="pt-BR"/>
        </w:rPr>
        <w:tab/>
      </w:r>
      <w:r w:rsidR="00047307" w:rsidRPr="000F3A18">
        <w:rPr>
          <w:rFonts w:ascii="Times New Roman" w:hAnsi="Times New Roman"/>
          <w:color w:val="FF0000"/>
          <w:sz w:val="28"/>
          <w:szCs w:val="28"/>
          <w:lang w:val="pt-BR"/>
        </w:rPr>
        <w:t>c</w:t>
      </w:r>
      <w:r w:rsidRPr="000F3A18">
        <w:rPr>
          <w:rFonts w:ascii="Times New Roman" w:hAnsi="Times New Roman"/>
          <w:color w:val="FF0000"/>
          <w:sz w:val="28"/>
          <w:szCs w:val="28"/>
          <w:lang w:val="pt-BR"/>
        </w:rPr>
        <w:t>)</w:t>
      </w:r>
      <w:r w:rsidRPr="00795646">
        <w:rPr>
          <w:rFonts w:ascii="Times New Roman" w:hAnsi="Times New Roman"/>
          <w:color w:val="FF0000"/>
          <w:sz w:val="28"/>
          <w:szCs w:val="28"/>
          <w:lang w:val="pt-BR"/>
        </w:rPr>
        <w:t xml:space="preserve"> Đối với giáo viên trung học cơ sở: Theo Thông tư Liên tịch số 22/2015/TTLT-BGDĐT-BNV ngày 16 tháng 9 năm 2015 quy định mã số, tiêu chuẩn chức danh nghề nghiệp giáo viên trung học cơ sở công lập; tốt nghiệp </w:t>
      </w:r>
      <w:r w:rsidRPr="00795646">
        <w:rPr>
          <w:rFonts w:ascii="Times New Roman" w:hAnsi="Times New Roman"/>
          <w:b/>
          <w:color w:val="FF0000"/>
          <w:sz w:val="28"/>
          <w:szCs w:val="28"/>
          <w:lang w:val="pt-BR"/>
        </w:rPr>
        <w:t>đúng chuyên ngành sư phạm</w:t>
      </w:r>
      <w:r w:rsidRPr="00795646">
        <w:rPr>
          <w:rFonts w:ascii="Times New Roman" w:hAnsi="Times New Roman"/>
          <w:color w:val="FF0000"/>
          <w:sz w:val="28"/>
          <w:szCs w:val="28"/>
          <w:lang w:val="pt-BR"/>
        </w:rPr>
        <w:t xml:space="preserve"> trừ các môn: Mĩ thuật, Âm nhạc, Thể dục, Tin học được tốt nghiệp khác sư phạm nhưng phải có chứng chỉ nghiệp vụ sư phạm;</w:t>
      </w:r>
    </w:p>
    <w:p w:rsidR="005F2285" w:rsidRDefault="000F3A18" w:rsidP="005F2285">
      <w:pPr>
        <w:tabs>
          <w:tab w:val="left" w:pos="868"/>
        </w:tabs>
        <w:spacing w:before="120" w:after="120"/>
        <w:ind w:firstLine="567"/>
        <w:jc w:val="both"/>
        <w:rPr>
          <w:rFonts w:ascii="Times New Roman" w:hAnsi="Times New Roman"/>
          <w:color w:val="FF0000"/>
          <w:sz w:val="28"/>
          <w:szCs w:val="28"/>
          <w:lang w:val="pt-BR"/>
        </w:rPr>
      </w:pPr>
      <w:r>
        <w:rPr>
          <w:rFonts w:ascii="Times New Roman" w:eastAsia="Times New Roman" w:hAnsi="Times New Roman"/>
          <w:color w:val="FF0000"/>
          <w:sz w:val="28"/>
          <w:szCs w:val="28"/>
        </w:rPr>
        <w:tab/>
      </w:r>
      <w:r w:rsidR="00047307">
        <w:rPr>
          <w:rFonts w:ascii="Times New Roman" w:eastAsia="Times New Roman" w:hAnsi="Times New Roman"/>
          <w:color w:val="FF0000"/>
          <w:sz w:val="28"/>
          <w:szCs w:val="28"/>
        </w:rPr>
        <w:t>d</w:t>
      </w:r>
      <w:r w:rsidR="005F2285" w:rsidRPr="00795646">
        <w:rPr>
          <w:rFonts w:ascii="Times New Roman" w:hAnsi="Times New Roman"/>
          <w:color w:val="FF0000"/>
          <w:sz w:val="28"/>
          <w:szCs w:val="28"/>
          <w:lang w:val="pt-BR"/>
        </w:rPr>
        <w:t xml:space="preserve">) Đối với giáo viên dạy Tiếng Anh, yêu cầu tốt nghiệp </w:t>
      </w:r>
      <w:r w:rsidR="005F2285" w:rsidRPr="00795646">
        <w:rPr>
          <w:rFonts w:ascii="Times New Roman" w:hAnsi="Times New Roman"/>
          <w:b/>
          <w:color w:val="FF0000"/>
          <w:sz w:val="28"/>
          <w:szCs w:val="28"/>
          <w:lang w:val="pt-BR"/>
        </w:rPr>
        <w:t>đúng chuyên ngành sư phạm</w:t>
      </w:r>
      <w:r w:rsidR="005F2285" w:rsidRPr="00795646">
        <w:rPr>
          <w:rFonts w:ascii="Times New Roman" w:hAnsi="Times New Roman"/>
          <w:color w:val="FF0000"/>
          <w:sz w:val="28"/>
          <w:szCs w:val="28"/>
          <w:lang w:val="pt-BR"/>
        </w:rPr>
        <w:t xml:space="preserve"> theo chuẩn chức danh nghề nghiệp quy định; những trường hợp có chứng chỉ Tiếng Anh đạt B2 sẽ được xem xét ưu tiên.</w:t>
      </w:r>
    </w:p>
    <w:p w:rsidR="00047307" w:rsidRPr="00047307" w:rsidRDefault="00047307" w:rsidP="00047307">
      <w:pPr>
        <w:spacing w:before="120" w:after="280" w:afterAutospacing="1"/>
        <w:jc w:val="both"/>
        <w:rPr>
          <w:rFonts w:ascii="Times New Roman" w:eastAsia="Times New Roman" w:hAnsi="Times New Roman"/>
          <w:color w:val="FF0000"/>
          <w:sz w:val="28"/>
          <w:szCs w:val="28"/>
        </w:rPr>
      </w:pPr>
      <w:r>
        <w:rPr>
          <w:rFonts w:ascii="Times New Roman" w:hAnsi="Times New Roman"/>
          <w:sz w:val="28"/>
          <w:szCs w:val="28"/>
          <w:lang w:val="pt-BR"/>
        </w:rPr>
        <w:tab/>
      </w:r>
      <w:r w:rsidRPr="00047307">
        <w:rPr>
          <w:rFonts w:ascii="Times New Roman" w:hAnsi="Times New Roman"/>
          <w:color w:val="FF0000"/>
          <w:sz w:val="28"/>
          <w:szCs w:val="28"/>
          <w:lang w:val="pt-BR"/>
        </w:rPr>
        <w:t>đ) Đối với giáo viên dạy trường Chuyên biệt tốt nghiệp chuyên ngành Giáo dục đặc biệt, chuyên ngành sư phạm tiểu học; c</w:t>
      </w:r>
      <w:r w:rsidRPr="00047307">
        <w:rPr>
          <w:rFonts w:ascii="Times New Roman" w:eastAsia="Times New Roman" w:hAnsi="Times New Roman"/>
          <w:color w:val="FF0000"/>
          <w:sz w:val="28"/>
          <w:szCs w:val="28"/>
          <w:lang w:val="vi-VN"/>
        </w:rPr>
        <w:t>ó trình độ ngoại ngữ bậc 1 theo quy định tại Thông tư số 01/2014/TT-BGDĐT ngày 24 tháng 01 năm 2014 của Bộ Giáo dục và Đào tạo ban hành Khung năng lực ngoại ngữ 6 bậc dùng cho Việt Nam;</w:t>
      </w:r>
      <w:r w:rsidRPr="00047307">
        <w:rPr>
          <w:rFonts w:ascii="Times New Roman" w:eastAsia="Times New Roman" w:hAnsi="Times New Roman"/>
          <w:color w:val="FF0000"/>
          <w:sz w:val="28"/>
          <w:szCs w:val="28"/>
        </w:rPr>
        <w:t xml:space="preserve"> c</w:t>
      </w:r>
      <w:r w:rsidRPr="00047307">
        <w:rPr>
          <w:rFonts w:ascii="Times New Roman" w:eastAsia="Times New Roman" w:hAnsi="Times New Roman"/>
          <w:color w:val="FF0000"/>
          <w:sz w:val="28"/>
          <w:szCs w:val="28"/>
          <w:lang w:val="vi-VN"/>
        </w:rPr>
        <w:t>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w:t>
      </w:r>
    </w:p>
    <w:p w:rsidR="00795646" w:rsidRPr="00116583" w:rsidRDefault="00795646" w:rsidP="005F2285">
      <w:pPr>
        <w:tabs>
          <w:tab w:val="left" w:pos="868"/>
        </w:tabs>
        <w:spacing w:before="120" w:after="120"/>
        <w:ind w:firstLine="567"/>
        <w:jc w:val="both"/>
        <w:rPr>
          <w:rFonts w:ascii="Times New Roman" w:eastAsia="Times New Roman" w:hAnsi="Times New Roman"/>
          <w:b/>
          <w:color w:val="FF0000"/>
          <w:sz w:val="28"/>
          <w:szCs w:val="28"/>
        </w:rPr>
      </w:pPr>
      <w:r w:rsidRPr="00116583">
        <w:rPr>
          <w:rFonts w:ascii="Times New Roman" w:hAnsi="Times New Roman"/>
          <w:b/>
          <w:color w:val="FF0000"/>
          <w:sz w:val="28"/>
          <w:szCs w:val="28"/>
          <w:lang w:val="pt-BR"/>
        </w:rPr>
        <w:t>*</w:t>
      </w:r>
      <w:r w:rsidR="00116583">
        <w:rPr>
          <w:rFonts w:ascii="Times New Roman" w:hAnsi="Times New Roman"/>
          <w:b/>
          <w:color w:val="FF0000"/>
          <w:sz w:val="28"/>
          <w:szCs w:val="28"/>
          <w:lang w:val="pt-BR"/>
        </w:rPr>
        <w:t xml:space="preserve"> Lưu ý:</w:t>
      </w:r>
      <w:r w:rsidRPr="00116583">
        <w:rPr>
          <w:rFonts w:ascii="Times New Roman" w:hAnsi="Times New Roman"/>
          <w:b/>
          <w:color w:val="FF0000"/>
          <w:sz w:val="28"/>
          <w:szCs w:val="28"/>
          <w:lang w:val="pt-BR"/>
        </w:rPr>
        <w:t xml:space="preserve"> </w:t>
      </w:r>
      <w:r w:rsidR="000F3A18">
        <w:rPr>
          <w:rFonts w:ascii="Times New Roman" w:hAnsi="Times New Roman"/>
          <w:b/>
          <w:color w:val="FF0000"/>
          <w:sz w:val="28"/>
          <w:szCs w:val="28"/>
          <w:lang w:val="pt-BR"/>
        </w:rPr>
        <w:t xml:space="preserve">Chọn </w:t>
      </w:r>
      <w:r w:rsidRPr="00116583">
        <w:rPr>
          <w:rFonts w:ascii="Times New Roman" w:hAnsi="Times New Roman"/>
          <w:b/>
          <w:color w:val="FF0000"/>
          <w:sz w:val="28"/>
          <w:szCs w:val="28"/>
          <w:lang w:val="pt-BR"/>
        </w:rPr>
        <w:t>các Thông tư tương ứng 20 (MN), 21 (TH), 22 (THCS)</w:t>
      </w:r>
      <w:r w:rsidR="000F3A18">
        <w:rPr>
          <w:rFonts w:ascii="Times New Roman" w:hAnsi="Times New Roman"/>
          <w:b/>
          <w:color w:val="FF0000"/>
          <w:sz w:val="28"/>
          <w:szCs w:val="28"/>
          <w:lang w:val="pt-BR"/>
        </w:rPr>
        <w:t xml:space="preserve"> tùy thuộc vào từng đơn vị (các TT còn lại không liên quan đề nghị xóa bỏ)</w:t>
      </w:r>
      <w:r w:rsidRPr="00116583">
        <w:rPr>
          <w:rFonts w:ascii="Times New Roman" w:hAnsi="Times New Roman"/>
          <w:b/>
          <w:color w:val="FF0000"/>
          <w:sz w:val="28"/>
          <w:szCs w:val="28"/>
          <w:lang w:val="pt-BR"/>
        </w:rPr>
        <w:t xml:space="preserve">. Riêng môn Tiếng Anh </w:t>
      </w:r>
      <w:r w:rsidR="003E4A5C" w:rsidRPr="00116583">
        <w:rPr>
          <w:rFonts w:ascii="Times New Roman" w:hAnsi="Times New Roman"/>
          <w:b/>
          <w:color w:val="FF0000"/>
          <w:sz w:val="28"/>
          <w:szCs w:val="28"/>
          <w:lang w:val="pt-BR"/>
        </w:rPr>
        <w:t>dù cấp TH hay THCS</w:t>
      </w:r>
      <w:r w:rsidR="000F3A18">
        <w:rPr>
          <w:rFonts w:ascii="Times New Roman" w:hAnsi="Times New Roman"/>
          <w:b/>
          <w:color w:val="FF0000"/>
          <w:sz w:val="28"/>
          <w:szCs w:val="28"/>
          <w:lang w:val="pt-BR"/>
        </w:rPr>
        <w:t xml:space="preserve"> nếu có tuyển môn Tiếng Anh</w:t>
      </w:r>
      <w:r w:rsidR="003E4A5C" w:rsidRPr="00116583">
        <w:rPr>
          <w:rFonts w:ascii="Times New Roman" w:hAnsi="Times New Roman"/>
          <w:b/>
          <w:color w:val="FF0000"/>
          <w:sz w:val="28"/>
          <w:szCs w:val="28"/>
          <w:lang w:val="pt-BR"/>
        </w:rPr>
        <w:t xml:space="preserve"> đều sử dụng phầ</w:t>
      </w:r>
      <w:r w:rsidR="000F3A18">
        <w:rPr>
          <w:rFonts w:ascii="Times New Roman" w:hAnsi="Times New Roman"/>
          <w:b/>
          <w:color w:val="FF0000"/>
          <w:sz w:val="28"/>
          <w:szCs w:val="28"/>
          <w:lang w:val="pt-BR"/>
        </w:rPr>
        <w:t>n (d</w:t>
      </w:r>
      <w:r w:rsidR="003E4A5C" w:rsidRPr="00116583">
        <w:rPr>
          <w:rFonts w:ascii="Times New Roman" w:hAnsi="Times New Roman"/>
          <w:b/>
          <w:color w:val="FF0000"/>
          <w:sz w:val="28"/>
          <w:szCs w:val="28"/>
          <w:lang w:val="pt-BR"/>
        </w:rPr>
        <w:t>) ở trên.</w:t>
      </w:r>
    </w:p>
    <w:p w:rsidR="005F2285" w:rsidRPr="008161E6" w:rsidRDefault="005F2285" w:rsidP="005F2285">
      <w:pPr>
        <w:spacing w:before="120" w:after="280" w:afterAutospacing="1"/>
        <w:jc w:val="both"/>
        <w:rPr>
          <w:rFonts w:ascii="Times New Roman" w:hAnsi="Times New Roman"/>
          <w:i/>
          <w:sz w:val="28"/>
          <w:szCs w:val="28"/>
          <w:lang w:val="vi-VN"/>
        </w:rPr>
      </w:pPr>
      <w:r>
        <w:rPr>
          <w:rFonts w:ascii="Times New Roman" w:hAnsi="Times New Roman"/>
          <w:sz w:val="28"/>
          <w:szCs w:val="28"/>
          <w:lang w:val="pt-BR"/>
        </w:rPr>
        <w:tab/>
      </w:r>
      <w:r w:rsidRPr="008161E6">
        <w:rPr>
          <w:rFonts w:ascii="Times New Roman" w:hAnsi="Times New Roman"/>
          <w:b/>
          <w:i/>
          <w:sz w:val="28"/>
          <w:szCs w:val="28"/>
        </w:rPr>
        <w:t xml:space="preserve">* </w:t>
      </w:r>
      <w:r w:rsidRPr="008161E6">
        <w:rPr>
          <w:rFonts w:ascii="Times New Roman" w:hAnsi="Times New Roman"/>
          <w:b/>
          <w:i/>
          <w:sz w:val="28"/>
          <w:szCs w:val="28"/>
          <w:lang w:val="vi-VN"/>
        </w:rPr>
        <w:t>Lưu ý:</w:t>
      </w:r>
      <w:r w:rsidRPr="008161E6">
        <w:rPr>
          <w:rFonts w:ascii="Times New Roman" w:hAnsi="Times New Roman"/>
          <w:i/>
          <w:sz w:val="28"/>
          <w:szCs w:val="28"/>
          <w:lang w:val="vi-VN"/>
        </w:rPr>
        <w:t xml:space="preserve"> Đối với yêu cầu về trình độ Ngoại ngữ:</w:t>
      </w:r>
    </w:p>
    <w:p w:rsidR="005F2285" w:rsidRDefault="005F2285" w:rsidP="005F2285">
      <w:pPr>
        <w:spacing w:before="120" w:after="120"/>
        <w:ind w:firstLine="560"/>
        <w:jc w:val="both"/>
        <w:rPr>
          <w:rFonts w:ascii="Times New Roman" w:hAnsi="Times New Roman"/>
          <w:i/>
          <w:sz w:val="28"/>
          <w:szCs w:val="28"/>
        </w:rPr>
      </w:pPr>
      <w:r w:rsidRPr="008161E6">
        <w:rPr>
          <w:rFonts w:ascii="Times New Roman" w:hAnsi="Times New Roman"/>
          <w:i/>
          <w:sz w:val="28"/>
          <w:szCs w:val="28"/>
          <w:lang w:val="vi-VN"/>
        </w:rPr>
        <w:t xml:space="preserve"> Căn cứ </w:t>
      </w:r>
      <w:r>
        <w:rPr>
          <w:rFonts w:ascii="Times New Roman" w:hAnsi="Times New Roman"/>
          <w:i/>
          <w:sz w:val="28"/>
          <w:szCs w:val="28"/>
        </w:rPr>
        <w:t>C</w:t>
      </w:r>
      <w:r w:rsidRPr="008161E6">
        <w:rPr>
          <w:rFonts w:ascii="Times New Roman" w:hAnsi="Times New Roman"/>
          <w:i/>
          <w:sz w:val="28"/>
          <w:szCs w:val="28"/>
          <w:lang w:val="vi-VN"/>
        </w:rPr>
        <w:t xml:space="preserve">ông văn số 6089/BGDĐT-GDTX ngày 27 tháng 10 năm 2014 của Bộ Giáo dục và Đào tạo về phúc đáp </w:t>
      </w:r>
      <w:r>
        <w:rPr>
          <w:rFonts w:ascii="Times New Roman" w:hAnsi="Times New Roman"/>
          <w:i/>
          <w:sz w:val="28"/>
          <w:szCs w:val="28"/>
        </w:rPr>
        <w:t>Công văn</w:t>
      </w:r>
      <w:r w:rsidRPr="008161E6">
        <w:rPr>
          <w:rFonts w:ascii="Times New Roman" w:hAnsi="Times New Roman"/>
          <w:i/>
          <w:sz w:val="28"/>
          <w:szCs w:val="28"/>
          <w:lang w:val="vi-VN"/>
        </w:rPr>
        <w:t xml:space="preserve"> số 4453/BNV-CCVC</w:t>
      </w:r>
      <w:r>
        <w:rPr>
          <w:rFonts w:ascii="Times New Roman" w:hAnsi="Times New Roman"/>
          <w:i/>
          <w:sz w:val="28"/>
          <w:szCs w:val="28"/>
        </w:rPr>
        <w:t xml:space="preserve"> quy định:</w:t>
      </w:r>
      <w:r w:rsidRPr="008161E6">
        <w:rPr>
          <w:rFonts w:ascii="Times New Roman" w:hAnsi="Times New Roman"/>
          <w:i/>
          <w:sz w:val="28"/>
          <w:szCs w:val="28"/>
          <w:lang w:val="vi-VN"/>
        </w:rPr>
        <w:t xml:space="preserve"> Trình độ A tương đương A1 (bậc 1 Khung 6 bậc); B tương đương A2 (bậc 2 Khung 6 bậc); C tương đương B1 (bậc 3 Khung 6 bậc)</w:t>
      </w:r>
      <w:r>
        <w:rPr>
          <w:rFonts w:ascii="Times New Roman" w:hAnsi="Times New Roman"/>
          <w:i/>
          <w:sz w:val="28"/>
          <w:szCs w:val="28"/>
        </w:rPr>
        <w:t>.</w:t>
      </w:r>
    </w:p>
    <w:p w:rsidR="005F2285" w:rsidRPr="008161E6" w:rsidRDefault="005F2285" w:rsidP="005F2285">
      <w:pPr>
        <w:spacing w:before="120" w:after="120"/>
        <w:ind w:firstLine="709"/>
        <w:jc w:val="both"/>
        <w:rPr>
          <w:rFonts w:ascii="Times New Roman" w:hAnsi="Times New Roman"/>
          <w:sz w:val="28"/>
          <w:szCs w:val="28"/>
          <w:lang w:val="pt-BR"/>
        </w:rPr>
      </w:pPr>
      <w:r w:rsidRPr="00C52FC5">
        <w:rPr>
          <w:rFonts w:ascii="Times New Roman" w:hAnsi="Times New Roman"/>
          <w:b/>
          <w:sz w:val="28"/>
          <w:szCs w:val="28"/>
        </w:rPr>
        <w:t>3</w:t>
      </w:r>
      <w:r w:rsidRPr="008161E6">
        <w:rPr>
          <w:rFonts w:ascii="Times New Roman" w:hAnsi="Times New Roman"/>
          <w:sz w:val="28"/>
          <w:szCs w:val="28"/>
          <w:lang w:val="vi-VN"/>
        </w:rPr>
        <w:t xml:space="preserve">. </w:t>
      </w:r>
      <w:r w:rsidRPr="008161E6">
        <w:rPr>
          <w:rFonts w:ascii="Times New Roman" w:hAnsi="Times New Roman"/>
          <w:sz w:val="28"/>
          <w:szCs w:val="28"/>
          <w:lang w:val="pt-BR"/>
        </w:rPr>
        <w:t>Đối với xét tuyển đặ</w:t>
      </w:r>
      <w:r>
        <w:rPr>
          <w:rFonts w:ascii="Times New Roman" w:hAnsi="Times New Roman"/>
          <w:sz w:val="28"/>
          <w:szCs w:val="28"/>
          <w:lang w:val="pt-BR"/>
        </w:rPr>
        <w:t>c cách</w:t>
      </w:r>
    </w:p>
    <w:p w:rsidR="005F2285" w:rsidRPr="008161E6" w:rsidRDefault="005F2285" w:rsidP="005F2285">
      <w:pPr>
        <w:spacing w:before="120" w:after="120"/>
        <w:ind w:firstLine="576"/>
        <w:jc w:val="both"/>
        <w:rPr>
          <w:rFonts w:ascii="Times New Roman" w:hAnsi="Times New Roman"/>
          <w:sz w:val="28"/>
          <w:szCs w:val="28"/>
          <w:lang w:val="vi-VN"/>
        </w:rPr>
      </w:pPr>
      <w:r w:rsidRPr="008161E6">
        <w:rPr>
          <w:rFonts w:ascii="Times New Roman" w:hAnsi="Times New Roman"/>
          <w:sz w:val="28"/>
          <w:szCs w:val="28"/>
          <w:lang w:val="pt-BR"/>
        </w:rPr>
        <w:t xml:space="preserve">- </w:t>
      </w:r>
      <w:r>
        <w:rPr>
          <w:rFonts w:ascii="Times New Roman" w:hAnsi="Times New Roman"/>
          <w:sz w:val="28"/>
          <w:szCs w:val="28"/>
          <w:lang w:val="pt-BR"/>
        </w:rPr>
        <w:t>K</w:t>
      </w:r>
      <w:r w:rsidRPr="008161E6">
        <w:rPr>
          <w:rFonts w:ascii="Times New Roman" w:hAnsi="Times New Roman"/>
          <w:sz w:val="28"/>
          <w:szCs w:val="28"/>
          <w:lang w:val="vi-VN"/>
        </w:rPr>
        <w:t>hông thực hiện xét tuyển đặc cách đối với các trường hợp đã ký kết hợp đồng lao động làm việc tại cơ quan, đơn vị hơn 01 năm.</w:t>
      </w:r>
    </w:p>
    <w:p w:rsidR="005F2285" w:rsidRDefault="005F2285" w:rsidP="005F2285">
      <w:pPr>
        <w:spacing w:before="120" w:after="120"/>
        <w:ind w:firstLine="560"/>
        <w:jc w:val="both"/>
        <w:rPr>
          <w:rFonts w:ascii="Times New Roman" w:hAnsi="Times New Roman"/>
          <w:sz w:val="28"/>
          <w:szCs w:val="28"/>
        </w:rPr>
      </w:pPr>
      <w:r w:rsidRPr="008161E6">
        <w:rPr>
          <w:rFonts w:ascii="Times New Roman" w:hAnsi="Times New Roman"/>
          <w:sz w:val="28"/>
          <w:szCs w:val="28"/>
          <w:lang w:val="vi-VN"/>
        </w:rPr>
        <w:t xml:space="preserve">- </w:t>
      </w:r>
      <w:r>
        <w:rPr>
          <w:rFonts w:ascii="Times New Roman" w:hAnsi="Times New Roman"/>
          <w:sz w:val="28"/>
          <w:szCs w:val="28"/>
        </w:rPr>
        <w:t>C</w:t>
      </w:r>
      <w:r w:rsidRPr="008161E6">
        <w:rPr>
          <w:rFonts w:ascii="Times New Roman" w:hAnsi="Times New Roman"/>
          <w:sz w:val="28"/>
          <w:szCs w:val="28"/>
          <w:lang w:val="vi-VN"/>
        </w:rPr>
        <w:t>hỉ áp dụng xét tuyển đặc cách đối với những vị trí việc làm mang tính đặc thù hoặc đòi hỏi trình độ kỹ thuật cao.</w:t>
      </w:r>
    </w:p>
    <w:p w:rsidR="005F2285" w:rsidRPr="008161E6" w:rsidRDefault="005F2285" w:rsidP="005F2285">
      <w:pPr>
        <w:pStyle w:val="NormalWeb"/>
        <w:shd w:val="clear" w:color="auto" w:fill="FFFFFF"/>
        <w:spacing w:before="120" w:beforeAutospacing="0" w:after="120" w:afterAutospacing="0" w:line="234" w:lineRule="atLeast"/>
        <w:ind w:firstLine="720"/>
        <w:jc w:val="both"/>
        <w:rPr>
          <w:sz w:val="28"/>
          <w:szCs w:val="28"/>
          <w:lang w:val="pt-BR"/>
        </w:rPr>
      </w:pPr>
      <w:r>
        <w:rPr>
          <w:b/>
          <w:sz w:val="28"/>
          <w:szCs w:val="28"/>
          <w:lang w:val="pt-BR"/>
        </w:rPr>
        <w:t>4</w:t>
      </w:r>
      <w:r w:rsidRPr="008209AB">
        <w:rPr>
          <w:b/>
          <w:sz w:val="28"/>
          <w:szCs w:val="28"/>
          <w:lang w:val="pt-BR"/>
        </w:rPr>
        <w:t>.</w:t>
      </w:r>
      <w:r>
        <w:rPr>
          <w:sz w:val="28"/>
          <w:szCs w:val="28"/>
          <w:lang w:val="pt-BR"/>
        </w:rPr>
        <w:t xml:space="preserve"> </w:t>
      </w:r>
      <w:r w:rsidRPr="008161E6">
        <w:rPr>
          <w:sz w:val="28"/>
          <w:szCs w:val="28"/>
          <w:lang w:val="pt-BR"/>
        </w:rPr>
        <w:t xml:space="preserve">Những người sau đây không </w:t>
      </w:r>
      <w:r>
        <w:rPr>
          <w:sz w:val="28"/>
          <w:szCs w:val="28"/>
          <w:lang w:val="pt-BR"/>
        </w:rPr>
        <w:t>được đăng ký dự tuyển viên chức</w:t>
      </w:r>
    </w:p>
    <w:p w:rsidR="005F2285" w:rsidRPr="008161E6" w:rsidRDefault="005F2285" w:rsidP="005F2285">
      <w:pPr>
        <w:spacing w:before="120" w:after="120"/>
        <w:ind w:firstLine="709"/>
        <w:jc w:val="both"/>
        <w:rPr>
          <w:rFonts w:ascii="Times New Roman" w:hAnsi="Times New Roman"/>
          <w:sz w:val="28"/>
          <w:szCs w:val="28"/>
          <w:lang w:val="pt-BR"/>
        </w:rPr>
      </w:pPr>
      <w:r w:rsidRPr="008161E6">
        <w:rPr>
          <w:rFonts w:ascii="Times New Roman" w:hAnsi="Times New Roman"/>
          <w:sz w:val="28"/>
          <w:szCs w:val="28"/>
          <w:lang w:val="pt-BR"/>
        </w:rPr>
        <w:t>- Mất năng lực hành vi dân sự hoặc bị hạn chế năng lực hành vi dân sự;</w:t>
      </w:r>
    </w:p>
    <w:p w:rsidR="005F2285" w:rsidRPr="008161E6" w:rsidRDefault="005F2285" w:rsidP="005F2285">
      <w:pPr>
        <w:spacing w:before="120" w:after="120"/>
        <w:ind w:firstLine="709"/>
        <w:jc w:val="both"/>
        <w:rPr>
          <w:rFonts w:ascii="Times New Roman" w:hAnsi="Times New Roman"/>
          <w:sz w:val="28"/>
          <w:szCs w:val="28"/>
          <w:lang w:val="pt-BR"/>
        </w:rPr>
      </w:pPr>
      <w:r w:rsidRPr="008161E6">
        <w:rPr>
          <w:rFonts w:ascii="Times New Roman" w:hAnsi="Times New Roman"/>
          <w:sz w:val="28"/>
          <w:szCs w:val="28"/>
          <w:lang w:val="pt-BR"/>
        </w:rPr>
        <w:t>-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FF28AF" w:rsidRDefault="005F2285" w:rsidP="005F2285">
      <w:pPr>
        <w:spacing w:before="100" w:after="120" w:line="340" w:lineRule="exact"/>
        <w:jc w:val="both"/>
        <w:rPr>
          <w:rFonts w:ascii="Times New Roman" w:eastAsia="Times New Roman" w:hAnsi="Times New Roman"/>
          <w:sz w:val="28"/>
          <w:szCs w:val="28"/>
          <w:lang w:val="sv-SE"/>
        </w:rPr>
      </w:pPr>
      <w:r>
        <w:rPr>
          <w:rFonts w:ascii="Times New Roman" w:eastAsia="Times New Roman" w:hAnsi="Times New Roman"/>
          <w:b/>
          <w:sz w:val="28"/>
          <w:szCs w:val="28"/>
          <w:lang w:val="sv-SE"/>
        </w:rPr>
        <w:lastRenderedPageBreak/>
        <w:tab/>
      </w:r>
      <w:r w:rsidR="00DF12DE">
        <w:rPr>
          <w:rFonts w:ascii="Times New Roman" w:eastAsia="Times New Roman" w:hAnsi="Times New Roman"/>
          <w:b/>
          <w:sz w:val="28"/>
          <w:szCs w:val="28"/>
          <w:lang w:val="sv-SE"/>
        </w:rPr>
        <w:t>I</w:t>
      </w:r>
      <w:r w:rsidR="00362C40">
        <w:rPr>
          <w:rFonts w:ascii="Times New Roman" w:eastAsia="Times New Roman" w:hAnsi="Times New Roman"/>
          <w:b/>
          <w:sz w:val="28"/>
          <w:szCs w:val="28"/>
          <w:lang w:val="sv-SE"/>
        </w:rPr>
        <w:t>V</w:t>
      </w:r>
      <w:r w:rsidR="005122F8">
        <w:rPr>
          <w:rFonts w:ascii="Times New Roman" w:eastAsia="Times New Roman" w:hAnsi="Times New Roman"/>
          <w:b/>
          <w:sz w:val="28"/>
          <w:szCs w:val="28"/>
          <w:lang w:val="sv-SE"/>
        </w:rPr>
        <w:t xml:space="preserve">. </w:t>
      </w:r>
      <w:r w:rsidR="00362C40">
        <w:rPr>
          <w:rFonts w:ascii="Times New Roman" w:eastAsia="Times New Roman" w:hAnsi="Times New Roman"/>
          <w:b/>
          <w:sz w:val="28"/>
          <w:szCs w:val="28"/>
          <w:lang w:val="sv-SE"/>
        </w:rPr>
        <w:t>Hồ sơ dự tuyển</w:t>
      </w:r>
    </w:p>
    <w:p w:rsidR="005F2285" w:rsidRPr="00483ACF" w:rsidRDefault="005F2285" w:rsidP="005F2285">
      <w:pPr>
        <w:spacing w:before="120" w:after="120" w:line="350" w:lineRule="exact"/>
        <w:ind w:firstLine="709"/>
        <w:jc w:val="both"/>
        <w:rPr>
          <w:rFonts w:ascii="Times New Roman" w:hAnsi="Times New Roman"/>
          <w:bCs/>
          <w:sz w:val="28"/>
          <w:szCs w:val="28"/>
          <w:lang w:val="sv-SE"/>
        </w:rPr>
      </w:pPr>
      <w:r>
        <w:rPr>
          <w:rFonts w:ascii="Times New Roman" w:hAnsi="Times New Roman"/>
          <w:bCs/>
          <w:sz w:val="28"/>
          <w:szCs w:val="28"/>
          <w:lang w:val="sv-SE"/>
        </w:rPr>
        <w:t xml:space="preserve">Các ứng viên tham gia dự tuyển chuẩn bị </w:t>
      </w:r>
      <w:r w:rsidRPr="00D633DD">
        <w:rPr>
          <w:rFonts w:ascii="Times New Roman" w:hAnsi="Times New Roman"/>
          <w:b/>
          <w:bCs/>
          <w:i/>
          <w:sz w:val="28"/>
          <w:szCs w:val="28"/>
          <w:lang w:val="sv-SE"/>
        </w:rPr>
        <w:t>02 bộ hồ sơ</w:t>
      </w:r>
      <w:r>
        <w:rPr>
          <w:rFonts w:ascii="Times New Roman" w:hAnsi="Times New Roman"/>
          <w:bCs/>
          <w:sz w:val="28"/>
          <w:szCs w:val="28"/>
          <w:lang w:val="sv-SE"/>
        </w:rPr>
        <w:t xml:space="preserve"> được sắp xếp theo thứ tự sau:</w:t>
      </w:r>
    </w:p>
    <w:p w:rsidR="005F2285" w:rsidRPr="008E3B44" w:rsidRDefault="005F2285" w:rsidP="005F2285">
      <w:pPr>
        <w:pStyle w:val="NormalWeb"/>
        <w:shd w:val="clear" w:color="auto" w:fill="FFFFFF"/>
        <w:spacing w:before="120" w:beforeAutospacing="0" w:after="120" w:afterAutospacing="0" w:line="234" w:lineRule="atLeast"/>
        <w:ind w:firstLine="720"/>
        <w:jc w:val="both"/>
        <w:rPr>
          <w:color w:val="000000"/>
          <w:sz w:val="28"/>
          <w:szCs w:val="28"/>
        </w:rPr>
      </w:pPr>
      <w:r w:rsidRPr="008E3B44">
        <w:rPr>
          <w:color w:val="000000"/>
          <w:sz w:val="28"/>
          <w:szCs w:val="28"/>
          <w:lang w:val="vi-VN"/>
        </w:rPr>
        <w:t>a) Đơn đăng ký dự tuyển theo M</w:t>
      </w:r>
      <w:r w:rsidRPr="008E3B44">
        <w:rPr>
          <w:color w:val="000000"/>
          <w:sz w:val="28"/>
          <w:szCs w:val="28"/>
        </w:rPr>
        <w:t>ẫ</w:t>
      </w:r>
      <w:r w:rsidRPr="008E3B44">
        <w:rPr>
          <w:color w:val="000000"/>
          <w:sz w:val="28"/>
          <w:szCs w:val="28"/>
          <w:lang w:val="vi-VN"/>
        </w:rPr>
        <w:t>u số 1 ban hành kèm theo Thông tư số 15/2012/TT-BNV;</w:t>
      </w:r>
    </w:p>
    <w:p w:rsidR="005F2285" w:rsidRPr="008E3B44" w:rsidRDefault="005F2285" w:rsidP="005F2285">
      <w:pPr>
        <w:pStyle w:val="NormalWeb"/>
        <w:shd w:val="clear" w:color="auto" w:fill="FFFFFF"/>
        <w:spacing w:before="120" w:beforeAutospacing="0" w:after="120" w:afterAutospacing="0" w:line="234" w:lineRule="atLeast"/>
        <w:ind w:firstLine="720"/>
        <w:jc w:val="both"/>
        <w:rPr>
          <w:color w:val="000000"/>
          <w:sz w:val="28"/>
          <w:szCs w:val="28"/>
        </w:rPr>
      </w:pPr>
      <w:r w:rsidRPr="008E3B44">
        <w:rPr>
          <w:color w:val="000000"/>
          <w:sz w:val="28"/>
          <w:szCs w:val="28"/>
          <w:lang w:val="vi-VN"/>
        </w:rPr>
        <w:t>b) Bản sơ yếu lý lịch tự thuật có xác nhận của</w:t>
      </w:r>
      <w:r w:rsidRPr="008E3B44">
        <w:rPr>
          <w:rStyle w:val="apple-converted-space"/>
          <w:color w:val="000000"/>
          <w:sz w:val="28"/>
          <w:szCs w:val="28"/>
          <w:lang w:val="vi-VN"/>
        </w:rPr>
        <w:t> </w:t>
      </w:r>
      <w:r w:rsidRPr="008E3B44">
        <w:rPr>
          <w:color w:val="000000"/>
          <w:sz w:val="28"/>
          <w:szCs w:val="28"/>
          <w:shd w:val="clear" w:color="auto" w:fill="FFFFFF"/>
          <w:lang w:val="vi-VN"/>
        </w:rPr>
        <w:t>Ủy ban</w:t>
      </w:r>
      <w:r w:rsidRPr="008E3B44">
        <w:rPr>
          <w:rStyle w:val="apple-converted-space"/>
          <w:color w:val="000000"/>
          <w:sz w:val="28"/>
          <w:szCs w:val="28"/>
          <w:lang w:val="vi-VN"/>
        </w:rPr>
        <w:t> </w:t>
      </w:r>
      <w:r w:rsidRPr="008E3B44">
        <w:rPr>
          <w:color w:val="000000"/>
          <w:sz w:val="28"/>
          <w:szCs w:val="28"/>
          <w:lang w:val="vi-VN"/>
        </w:rPr>
        <w:t>nhân dân xã - phường, thị trấn nơi đăng ký hộ khẩu thường trú trong thời hạn 06 tháng, tính đến ngày nộp hồ sơ dự tuyển;</w:t>
      </w:r>
    </w:p>
    <w:p w:rsidR="005F2285" w:rsidRPr="008E3B44" w:rsidRDefault="005F2285" w:rsidP="005F2285">
      <w:pPr>
        <w:pStyle w:val="NormalWeb"/>
        <w:shd w:val="clear" w:color="auto" w:fill="FFFFFF"/>
        <w:spacing w:before="120" w:beforeAutospacing="0" w:after="120" w:afterAutospacing="0" w:line="234" w:lineRule="atLeast"/>
        <w:ind w:firstLine="720"/>
        <w:jc w:val="both"/>
        <w:rPr>
          <w:color w:val="000000"/>
          <w:sz w:val="28"/>
          <w:szCs w:val="28"/>
        </w:rPr>
      </w:pPr>
      <w:r w:rsidRPr="008E3B44">
        <w:rPr>
          <w:color w:val="000000"/>
          <w:sz w:val="28"/>
          <w:szCs w:val="28"/>
          <w:lang w:val="vi-VN"/>
        </w:rPr>
        <w:t>c) Bản sao giấy khai sinh hoặc chứng minh nhân dân và bản sao</w:t>
      </w:r>
      <w:r w:rsidRPr="008E3B44">
        <w:rPr>
          <w:rStyle w:val="apple-converted-space"/>
          <w:color w:val="000000"/>
          <w:sz w:val="28"/>
          <w:szCs w:val="28"/>
          <w:lang w:val="vi-VN"/>
        </w:rPr>
        <w:t> </w:t>
      </w:r>
      <w:r w:rsidRPr="008E3B44">
        <w:rPr>
          <w:color w:val="000000"/>
          <w:sz w:val="28"/>
          <w:szCs w:val="28"/>
          <w:shd w:val="clear" w:color="auto" w:fill="FFFFFF"/>
          <w:lang w:val="vi-VN"/>
        </w:rPr>
        <w:t>s</w:t>
      </w:r>
      <w:r w:rsidRPr="008E3B44">
        <w:rPr>
          <w:color w:val="000000"/>
          <w:sz w:val="28"/>
          <w:szCs w:val="28"/>
        </w:rPr>
        <w:t>ổ</w:t>
      </w:r>
      <w:r w:rsidRPr="008E3B44">
        <w:rPr>
          <w:rStyle w:val="apple-converted-space"/>
          <w:color w:val="000000"/>
          <w:sz w:val="28"/>
          <w:szCs w:val="28"/>
        </w:rPr>
        <w:t> </w:t>
      </w:r>
      <w:r w:rsidRPr="008E3B44">
        <w:rPr>
          <w:color w:val="000000"/>
          <w:sz w:val="28"/>
          <w:szCs w:val="28"/>
          <w:lang w:val="vi-VN"/>
        </w:rPr>
        <w:t>hộ khẩu thường trú;</w:t>
      </w:r>
    </w:p>
    <w:p w:rsidR="005F2285" w:rsidRPr="008F16F2" w:rsidRDefault="005F2285" w:rsidP="005F2285">
      <w:pPr>
        <w:pStyle w:val="NormalWeb"/>
        <w:shd w:val="clear" w:color="auto" w:fill="FFFFFF"/>
        <w:spacing w:before="120" w:beforeAutospacing="0" w:after="120" w:afterAutospacing="0" w:line="234" w:lineRule="atLeast"/>
        <w:ind w:firstLine="720"/>
        <w:jc w:val="both"/>
        <w:rPr>
          <w:sz w:val="28"/>
          <w:szCs w:val="28"/>
        </w:rPr>
      </w:pPr>
      <w:r w:rsidRPr="008E3B44">
        <w:rPr>
          <w:color w:val="000000"/>
          <w:sz w:val="28"/>
          <w:szCs w:val="28"/>
          <w:lang w:val="vi-VN"/>
        </w:rPr>
        <w:t>d) Bản sao văn bằng, chứng chỉ và kết quả học tập toàn khóa (gồm điểm học tập và điểm tốt nghiệp) theo yêu cầu của vị trí dự tuyển được cơ quan có thẩm quyền chứng thực hoặc nộp bản sao từ</w:t>
      </w:r>
      <w:r w:rsidRPr="008E3B44">
        <w:rPr>
          <w:rStyle w:val="apple-converted-space"/>
          <w:color w:val="000000"/>
          <w:sz w:val="28"/>
          <w:szCs w:val="28"/>
          <w:lang w:val="vi-VN"/>
        </w:rPr>
        <w:t> </w:t>
      </w:r>
      <w:r w:rsidRPr="008E3B44">
        <w:rPr>
          <w:color w:val="000000"/>
          <w:sz w:val="28"/>
          <w:szCs w:val="28"/>
          <w:shd w:val="clear" w:color="auto" w:fill="FFFFFF"/>
          <w:lang w:val="vi-VN"/>
        </w:rPr>
        <w:t>s</w:t>
      </w:r>
      <w:r w:rsidRPr="008E3B44">
        <w:rPr>
          <w:color w:val="000000"/>
          <w:sz w:val="28"/>
          <w:szCs w:val="28"/>
        </w:rPr>
        <w:t>ổ</w:t>
      </w:r>
      <w:r w:rsidRPr="008E3B44">
        <w:rPr>
          <w:rStyle w:val="apple-converted-space"/>
          <w:color w:val="000000"/>
          <w:sz w:val="28"/>
          <w:szCs w:val="28"/>
        </w:rPr>
        <w:t> </w:t>
      </w:r>
      <w:r w:rsidRPr="008E3B44">
        <w:rPr>
          <w:color w:val="000000"/>
          <w:sz w:val="28"/>
          <w:szCs w:val="28"/>
          <w:lang w:val="vi-VN"/>
        </w:rPr>
        <w:t xml:space="preserve">gốc xuất trình kèm bản chính để đối chiếu; trường hợp có văn bằng do cơ sở giáo dục nước ngoài cấp phải được cấp có thẩm quyền công nhận văn bằng theo quy định tại Quyết định </w:t>
      </w:r>
      <w:r w:rsidRPr="008F16F2">
        <w:rPr>
          <w:sz w:val="28"/>
          <w:szCs w:val="28"/>
          <w:lang w:val="vi-VN"/>
        </w:rPr>
        <w:t>số</w:t>
      </w:r>
      <w:r w:rsidRPr="008F16F2">
        <w:rPr>
          <w:rStyle w:val="apple-converted-space"/>
          <w:sz w:val="28"/>
          <w:szCs w:val="28"/>
          <w:lang w:val="vi-VN"/>
        </w:rPr>
        <w:t> </w:t>
      </w:r>
      <w:hyperlink r:id="rId9" w:tgtFrame="_blank" w:history="1">
        <w:r w:rsidRPr="008F16F2">
          <w:rPr>
            <w:rStyle w:val="Hyperlink"/>
            <w:sz w:val="28"/>
            <w:szCs w:val="28"/>
            <w:lang w:val="vi-VN"/>
          </w:rPr>
          <w:t>77/2007/QĐ-BGDĐT</w:t>
        </w:r>
      </w:hyperlink>
      <w:r w:rsidRPr="008F16F2">
        <w:rPr>
          <w:rStyle w:val="apple-converted-space"/>
          <w:sz w:val="28"/>
          <w:szCs w:val="28"/>
          <w:lang w:val="vi-VN"/>
        </w:rPr>
        <w:t> </w:t>
      </w:r>
      <w:r w:rsidRPr="008F16F2">
        <w:rPr>
          <w:sz w:val="28"/>
          <w:szCs w:val="28"/>
          <w:lang w:val="vi-VN"/>
        </w:rPr>
        <w:t>ngày 20 tháng 12 năm 2007 của Bộ Giáo dục và Đào tạo ban hành Quy định về trình tự, thủ tục công nhận văn bằng của người Việt Nam do cơ sở giáo dục nước ngoài cấp;</w:t>
      </w:r>
    </w:p>
    <w:p w:rsidR="005F2285" w:rsidRDefault="005F2285" w:rsidP="005F2285">
      <w:pPr>
        <w:pStyle w:val="NormalWeb"/>
        <w:shd w:val="clear" w:color="auto" w:fill="FFFFFF"/>
        <w:spacing w:before="120" w:beforeAutospacing="0" w:after="120" w:afterAutospacing="0" w:line="234" w:lineRule="atLeast"/>
        <w:ind w:firstLine="720"/>
        <w:jc w:val="both"/>
        <w:rPr>
          <w:sz w:val="28"/>
          <w:szCs w:val="28"/>
        </w:rPr>
      </w:pPr>
      <w:r w:rsidRPr="008F16F2">
        <w:rPr>
          <w:sz w:val="28"/>
          <w:szCs w:val="28"/>
          <w:lang w:val="vi-VN"/>
        </w:rPr>
        <w:t>đ) Giấy chứng nhận sức khỏe có kết luận đủ sức khỏe do cơ quan y tế có thẩm quyền cấp theo quy định tại Thông tư số</w:t>
      </w:r>
      <w:r w:rsidRPr="008F16F2">
        <w:rPr>
          <w:rStyle w:val="apple-converted-space"/>
          <w:sz w:val="28"/>
          <w:szCs w:val="28"/>
          <w:lang w:val="vi-VN"/>
        </w:rPr>
        <w:t> </w:t>
      </w:r>
      <w:hyperlink r:id="rId10" w:tgtFrame="_blank" w:history="1">
        <w:r w:rsidRPr="008F16F2">
          <w:rPr>
            <w:rStyle w:val="Hyperlink"/>
            <w:sz w:val="28"/>
            <w:szCs w:val="28"/>
            <w:lang w:val="vi-VN"/>
          </w:rPr>
          <w:t>14/2013/TT-BYT</w:t>
        </w:r>
      </w:hyperlink>
      <w:r w:rsidRPr="008F16F2">
        <w:rPr>
          <w:rStyle w:val="apple-converted-space"/>
          <w:sz w:val="28"/>
          <w:szCs w:val="28"/>
          <w:lang w:val="vi-VN"/>
        </w:rPr>
        <w:t> </w:t>
      </w:r>
      <w:r w:rsidRPr="008F16F2">
        <w:rPr>
          <w:sz w:val="28"/>
          <w:szCs w:val="28"/>
          <w:lang w:val="vi-VN"/>
        </w:rPr>
        <w:t>ngày 06 tháng 5 năm 2013 của Bộ Y tế hướng dẫn khám sức khỏe.</w:t>
      </w:r>
      <w:r>
        <w:rPr>
          <w:sz w:val="28"/>
          <w:szCs w:val="28"/>
        </w:rPr>
        <w:t xml:space="preserve"> </w:t>
      </w:r>
    </w:p>
    <w:p w:rsidR="005F2285" w:rsidRPr="008E3B44" w:rsidRDefault="005F2285" w:rsidP="005F2285">
      <w:pPr>
        <w:pStyle w:val="NormalWeb"/>
        <w:shd w:val="clear" w:color="auto" w:fill="FFFFFF"/>
        <w:spacing w:before="120" w:beforeAutospacing="0" w:after="120" w:afterAutospacing="0" w:line="234" w:lineRule="atLeast"/>
        <w:ind w:firstLine="720"/>
        <w:jc w:val="both"/>
        <w:rPr>
          <w:color w:val="000000"/>
          <w:sz w:val="28"/>
          <w:szCs w:val="28"/>
        </w:rPr>
      </w:pPr>
      <w:r w:rsidRPr="008E3B44">
        <w:rPr>
          <w:color w:val="000000"/>
          <w:sz w:val="28"/>
          <w:szCs w:val="28"/>
          <w:lang w:val="vi-VN"/>
        </w:rPr>
        <w:t>Đối</w:t>
      </w:r>
      <w:r w:rsidRPr="008E3B44">
        <w:rPr>
          <w:rStyle w:val="apple-converted-space"/>
          <w:color w:val="000000"/>
          <w:sz w:val="28"/>
          <w:szCs w:val="28"/>
          <w:lang w:val="vi-VN"/>
        </w:rPr>
        <w:t> </w:t>
      </w:r>
      <w:r w:rsidRPr="008E3B44">
        <w:rPr>
          <w:color w:val="000000"/>
          <w:sz w:val="28"/>
          <w:szCs w:val="28"/>
          <w:shd w:val="clear" w:color="auto" w:fill="FFFFFF"/>
          <w:lang w:val="vi-VN"/>
        </w:rPr>
        <w:t>với</w:t>
      </w:r>
      <w:r w:rsidRPr="008E3B44">
        <w:rPr>
          <w:rStyle w:val="apple-converted-space"/>
          <w:color w:val="000000"/>
          <w:sz w:val="28"/>
          <w:szCs w:val="28"/>
          <w:lang w:val="vi-VN"/>
        </w:rPr>
        <w:t> </w:t>
      </w:r>
      <w:r w:rsidRPr="008E3B44">
        <w:rPr>
          <w:color w:val="000000"/>
          <w:sz w:val="28"/>
          <w:szCs w:val="28"/>
          <w:lang w:val="vi-VN"/>
        </w:rPr>
        <w:t>người có giấy khám sức khỏe do cơ sở y tế có thẩm quyền của nước ngoài cấp thì giấy khám sức khỏe được sử dụng trong trường hợp Việt Nam và quốc gia hoặc vùng lãnh thổ cấp giấy khám sức khỏe có điều ước hoặc thỏa thuận</w:t>
      </w:r>
      <w:r w:rsidRPr="008E3B44">
        <w:rPr>
          <w:rStyle w:val="apple-converted-space"/>
          <w:color w:val="000000"/>
          <w:sz w:val="28"/>
          <w:szCs w:val="28"/>
          <w:lang w:val="vi-VN"/>
        </w:rPr>
        <w:t> </w:t>
      </w:r>
      <w:r w:rsidRPr="008E3B44">
        <w:rPr>
          <w:color w:val="000000"/>
          <w:sz w:val="28"/>
          <w:szCs w:val="28"/>
          <w:shd w:val="clear" w:color="auto" w:fill="FFFFFF"/>
          <w:lang w:val="vi-VN"/>
        </w:rPr>
        <w:t>th</w:t>
      </w:r>
      <w:r w:rsidRPr="008E3B44">
        <w:rPr>
          <w:color w:val="000000"/>
          <w:sz w:val="28"/>
          <w:szCs w:val="28"/>
        </w:rPr>
        <w:t>ừ</w:t>
      </w:r>
      <w:r w:rsidRPr="008E3B44">
        <w:rPr>
          <w:color w:val="000000"/>
          <w:sz w:val="28"/>
          <w:szCs w:val="28"/>
          <w:lang w:val="vi-VN"/>
        </w:rPr>
        <w:t>a nhận lẫn nhau và thời hạn sử dụng của giấy khám sức khỏe đó không quá 6 tháng kể từ ngày được cấp. Giấy khám sức khỏe phải được dịch sang tiếng Việt có chứng thực bản dịch.</w:t>
      </w:r>
    </w:p>
    <w:p w:rsidR="005F2285" w:rsidRPr="008E3B44" w:rsidRDefault="005F2285" w:rsidP="005F2285">
      <w:pPr>
        <w:pStyle w:val="NormalWeb"/>
        <w:shd w:val="clear" w:color="auto" w:fill="FFFFFF"/>
        <w:spacing w:before="120" w:beforeAutospacing="0" w:after="120" w:afterAutospacing="0" w:line="234" w:lineRule="atLeast"/>
        <w:ind w:firstLine="720"/>
        <w:jc w:val="both"/>
        <w:rPr>
          <w:color w:val="000000"/>
          <w:sz w:val="28"/>
          <w:szCs w:val="28"/>
        </w:rPr>
      </w:pPr>
      <w:r w:rsidRPr="008E3B44">
        <w:rPr>
          <w:color w:val="000000"/>
          <w:sz w:val="28"/>
          <w:szCs w:val="28"/>
          <w:lang w:val="vi-VN"/>
        </w:rPr>
        <w:t>e) Giấy chứng nhận thuộc đối tượng ưu tiên</w:t>
      </w:r>
      <w:r w:rsidRPr="008E3B44">
        <w:rPr>
          <w:rStyle w:val="apple-converted-space"/>
          <w:color w:val="000000"/>
          <w:sz w:val="28"/>
          <w:szCs w:val="28"/>
          <w:lang w:val="vi-VN"/>
        </w:rPr>
        <w:t> </w:t>
      </w:r>
      <w:r w:rsidRPr="008E3B44">
        <w:rPr>
          <w:color w:val="000000"/>
          <w:sz w:val="28"/>
          <w:szCs w:val="28"/>
          <w:shd w:val="clear" w:color="auto" w:fill="FFFFFF"/>
          <w:lang w:val="vi-VN"/>
        </w:rPr>
        <w:t>trong</w:t>
      </w:r>
      <w:r w:rsidRPr="008E3B44">
        <w:rPr>
          <w:rStyle w:val="apple-converted-space"/>
          <w:color w:val="000000"/>
          <w:sz w:val="28"/>
          <w:szCs w:val="28"/>
          <w:lang w:val="vi-VN"/>
        </w:rPr>
        <w:t> </w:t>
      </w:r>
      <w:r w:rsidRPr="008E3B44">
        <w:rPr>
          <w:color w:val="000000"/>
          <w:sz w:val="28"/>
          <w:szCs w:val="28"/>
          <w:lang w:val="vi-VN"/>
        </w:rPr>
        <w:t>tuyển dụng viên chức (nếu có), được cơ quan có thẩm quyền chứng thực.</w:t>
      </w:r>
    </w:p>
    <w:p w:rsidR="005F2285" w:rsidRDefault="005F2285" w:rsidP="005F2285">
      <w:pPr>
        <w:pStyle w:val="NormalWeb"/>
        <w:shd w:val="clear" w:color="auto" w:fill="FFFFFF"/>
        <w:spacing w:before="120" w:beforeAutospacing="0" w:after="120" w:afterAutospacing="0" w:line="234" w:lineRule="atLeast"/>
        <w:ind w:firstLine="720"/>
        <w:jc w:val="both"/>
        <w:rPr>
          <w:color w:val="000000"/>
          <w:sz w:val="28"/>
          <w:szCs w:val="28"/>
        </w:rPr>
      </w:pPr>
      <w:r w:rsidRPr="008E3B44">
        <w:rPr>
          <w:color w:val="000000"/>
          <w:sz w:val="28"/>
          <w:szCs w:val="28"/>
          <w:lang w:val="vi-VN"/>
        </w:rPr>
        <w:t>Trường hợp người</w:t>
      </w:r>
      <w:r w:rsidRPr="008E3B44">
        <w:rPr>
          <w:rStyle w:val="apple-converted-space"/>
          <w:color w:val="000000"/>
          <w:sz w:val="28"/>
          <w:szCs w:val="28"/>
          <w:lang w:val="vi-VN"/>
        </w:rPr>
        <w:t> </w:t>
      </w:r>
      <w:r w:rsidRPr="008E3B44">
        <w:rPr>
          <w:color w:val="000000"/>
          <w:sz w:val="28"/>
          <w:szCs w:val="28"/>
          <w:shd w:val="clear" w:color="auto" w:fill="FFFFFF"/>
          <w:lang w:val="vi-VN"/>
        </w:rPr>
        <w:t>đăng ký</w:t>
      </w:r>
      <w:r w:rsidRPr="008E3B44">
        <w:rPr>
          <w:rStyle w:val="apple-converted-space"/>
          <w:color w:val="000000"/>
          <w:sz w:val="28"/>
          <w:szCs w:val="28"/>
          <w:lang w:val="vi-VN"/>
        </w:rPr>
        <w:t> </w:t>
      </w:r>
      <w:r w:rsidRPr="008E3B44">
        <w:rPr>
          <w:color w:val="000000"/>
          <w:sz w:val="28"/>
          <w:szCs w:val="28"/>
          <w:lang w:val="vi-VN"/>
        </w:rPr>
        <w:t>dự tuyển đang hợp đồng làm việc tại các cơ quan hành chính, đơn vị sự nghiệp,</w:t>
      </w:r>
      <w:r w:rsidRPr="008E3B44">
        <w:rPr>
          <w:rStyle w:val="apple-converted-space"/>
          <w:color w:val="000000"/>
          <w:sz w:val="28"/>
          <w:szCs w:val="28"/>
          <w:lang w:val="vi-VN"/>
        </w:rPr>
        <w:t> </w:t>
      </w:r>
      <w:r w:rsidRPr="008E3B44">
        <w:rPr>
          <w:color w:val="000000"/>
          <w:sz w:val="28"/>
          <w:szCs w:val="28"/>
          <w:shd w:val="clear" w:color="auto" w:fill="FFFFFF"/>
          <w:lang w:val="vi-VN"/>
        </w:rPr>
        <w:t>Ủy ban</w:t>
      </w:r>
      <w:r w:rsidRPr="008E3B44">
        <w:rPr>
          <w:rStyle w:val="apple-converted-space"/>
          <w:color w:val="000000"/>
          <w:sz w:val="28"/>
          <w:szCs w:val="28"/>
          <w:lang w:val="vi-VN"/>
        </w:rPr>
        <w:t> </w:t>
      </w:r>
      <w:r w:rsidRPr="008E3B44">
        <w:rPr>
          <w:color w:val="000000"/>
          <w:sz w:val="28"/>
          <w:szCs w:val="28"/>
          <w:lang w:val="vi-VN"/>
        </w:rPr>
        <w:t>nhân dân cấp xã phải được Thủ trưởng cơ quan, đơn vị, địa phương nơi đang làm việc nhận xét, đánh giá hoàn thành nhiệm vụ và có văn bản đồng ý được tham gia dự tuyển.</w:t>
      </w:r>
    </w:p>
    <w:p w:rsidR="005F2285" w:rsidRDefault="005F2285" w:rsidP="005F2285">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 xml:space="preserve">* Lưu ý: Các văn bằng, chứng chỉ và bản sao khác đề nghị photo trên </w:t>
      </w:r>
      <w:r w:rsidRPr="001E3298">
        <w:rPr>
          <w:color w:val="000000"/>
          <w:sz w:val="28"/>
          <w:szCs w:val="28"/>
        </w:rPr>
        <w:t>giấy A4.</w:t>
      </w:r>
    </w:p>
    <w:p w:rsidR="00483ACF" w:rsidRDefault="00483ACF" w:rsidP="00F806BB">
      <w:pPr>
        <w:spacing w:before="120" w:after="120" w:line="350" w:lineRule="exact"/>
        <w:ind w:firstLine="720"/>
        <w:jc w:val="both"/>
        <w:rPr>
          <w:rFonts w:ascii="Times New Roman" w:eastAsia="Times New Roman" w:hAnsi="Times New Roman"/>
          <w:b/>
          <w:bCs/>
          <w:sz w:val="28"/>
          <w:szCs w:val="28"/>
          <w:lang w:val="sv-SE"/>
        </w:rPr>
      </w:pPr>
      <w:r>
        <w:rPr>
          <w:rFonts w:ascii="Times New Roman" w:eastAsia="Times New Roman" w:hAnsi="Times New Roman"/>
          <w:b/>
          <w:bCs/>
          <w:sz w:val="28"/>
          <w:szCs w:val="28"/>
          <w:lang w:val="sv-SE"/>
        </w:rPr>
        <w:t xml:space="preserve">V. </w:t>
      </w:r>
      <w:r w:rsidR="00B84BA6">
        <w:rPr>
          <w:rFonts w:ascii="Times New Roman" w:eastAsia="Times New Roman" w:hAnsi="Times New Roman"/>
          <w:b/>
          <w:bCs/>
          <w:sz w:val="28"/>
          <w:szCs w:val="28"/>
          <w:lang w:val="sv-SE"/>
        </w:rPr>
        <w:t>Hình thức, nội dung tuyển dụng và xác định người trúng tuyển</w:t>
      </w:r>
    </w:p>
    <w:p w:rsidR="00781D2E" w:rsidRPr="003A58A3" w:rsidRDefault="00781D2E" w:rsidP="00F806BB">
      <w:pPr>
        <w:spacing w:before="120" w:after="120" w:line="350" w:lineRule="exact"/>
        <w:ind w:firstLine="720"/>
        <w:jc w:val="both"/>
        <w:rPr>
          <w:rFonts w:ascii="Times New Roman" w:eastAsia="Times New Roman" w:hAnsi="Times New Roman"/>
          <w:b/>
          <w:sz w:val="28"/>
          <w:szCs w:val="28"/>
          <w:lang w:val="sv-SE"/>
        </w:rPr>
      </w:pPr>
      <w:r w:rsidRPr="003A58A3">
        <w:rPr>
          <w:rFonts w:ascii="Times New Roman" w:eastAsia="Times New Roman" w:hAnsi="Times New Roman"/>
          <w:b/>
          <w:sz w:val="28"/>
          <w:szCs w:val="28"/>
          <w:lang w:val="sv-SE"/>
        </w:rPr>
        <w:t>1. Hình thức tuyển dụng</w:t>
      </w:r>
    </w:p>
    <w:p w:rsidR="005F2285" w:rsidRPr="003A58A3" w:rsidRDefault="005F2285" w:rsidP="005F2285">
      <w:pPr>
        <w:spacing w:before="120" w:after="120" w:line="350" w:lineRule="exact"/>
        <w:ind w:firstLine="720"/>
        <w:jc w:val="both"/>
        <w:rPr>
          <w:rFonts w:ascii="Times New Roman" w:eastAsia="Times New Roman" w:hAnsi="Times New Roman"/>
          <w:bCs/>
          <w:sz w:val="28"/>
          <w:szCs w:val="28"/>
          <w:lang w:val="sv-SE"/>
        </w:rPr>
      </w:pPr>
      <w:r w:rsidRPr="003A58A3">
        <w:rPr>
          <w:rFonts w:ascii="Times New Roman" w:eastAsia="Times New Roman" w:hAnsi="Times New Roman"/>
          <w:bCs/>
          <w:sz w:val="28"/>
          <w:szCs w:val="28"/>
          <w:lang w:val="sv-SE"/>
        </w:rPr>
        <w:t>Thông qua hình thức xét tuyển: Theo quy định tại Điề</w:t>
      </w:r>
      <w:r>
        <w:rPr>
          <w:rFonts w:ascii="Times New Roman" w:eastAsia="Times New Roman" w:hAnsi="Times New Roman"/>
          <w:bCs/>
          <w:sz w:val="28"/>
          <w:szCs w:val="28"/>
          <w:lang w:val="sv-SE"/>
        </w:rPr>
        <w:t>u 11 Nghị định số 29/2012/NĐ-CP</w:t>
      </w:r>
      <w:r w:rsidRPr="001E3298">
        <w:rPr>
          <w:rFonts w:ascii="Times New Roman" w:hAnsi="Times New Roman"/>
          <w:sz w:val="28"/>
          <w:szCs w:val="28"/>
        </w:rPr>
        <w:t xml:space="preserve"> ngày 12 tháng 4 năm 2012 của Chính phủ về tuyển dụng, sử dụng và quản lý viên chức</w:t>
      </w:r>
      <w:r>
        <w:rPr>
          <w:rFonts w:ascii="Times New Roman" w:hAnsi="Times New Roman"/>
          <w:sz w:val="28"/>
          <w:szCs w:val="28"/>
        </w:rPr>
        <w:t>.</w:t>
      </w:r>
    </w:p>
    <w:p w:rsidR="006B351C" w:rsidRPr="003A58A3" w:rsidRDefault="006B351C" w:rsidP="00F806BB">
      <w:pPr>
        <w:spacing w:before="120" w:after="120" w:line="350" w:lineRule="exact"/>
        <w:ind w:firstLine="720"/>
        <w:jc w:val="both"/>
        <w:rPr>
          <w:rFonts w:ascii="Times New Roman" w:eastAsia="Times New Roman" w:hAnsi="Times New Roman"/>
          <w:b/>
          <w:bCs/>
          <w:sz w:val="28"/>
          <w:szCs w:val="28"/>
          <w:lang w:val="sv-SE"/>
        </w:rPr>
      </w:pPr>
      <w:r w:rsidRPr="003A58A3">
        <w:rPr>
          <w:rFonts w:ascii="Times New Roman" w:eastAsia="Times New Roman" w:hAnsi="Times New Roman"/>
          <w:b/>
          <w:bCs/>
          <w:sz w:val="28"/>
          <w:szCs w:val="28"/>
          <w:lang w:val="sv-SE"/>
        </w:rPr>
        <w:t>2. Nội dung xét tuyển</w:t>
      </w:r>
    </w:p>
    <w:p w:rsidR="005F2285" w:rsidRPr="003A58A3" w:rsidRDefault="005F2285" w:rsidP="005F2285">
      <w:pPr>
        <w:spacing w:before="120" w:after="120" w:line="350" w:lineRule="exact"/>
        <w:ind w:firstLine="720"/>
        <w:jc w:val="both"/>
        <w:rPr>
          <w:rFonts w:ascii="Times New Roman" w:eastAsia="Times New Roman" w:hAnsi="Times New Roman"/>
          <w:bCs/>
          <w:sz w:val="28"/>
          <w:szCs w:val="28"/>
          <w:lang w:val="sv-SE"/>
        </w:rPr>
      </w:pPr>
      <w:r w:rsidRPr="003A58A3">
        <w:rPr>
          <w:rFonts w:ascii="Times New Roman" w:eastAsia="Times New Roman" w:hAnsi="Times New Roman"/>
          <w:bCs/>
          <w:sz w:val="28"/>
          <w:szCs w:val="28"/>
          <w:lang w:val="sv-SE"/>
        </w:rPr>
        <w:t xml:space="preserve">2.1. </w:t>
      </w:r>
      <w:r>
        <w:rPr>
          <w:rFonts w:ascii="Times New Roman" w:eastAsia="Times New Roman" w:hAnsi="Times New Roman"/>
          <w:bCs/>
          <w:sz w:val="28"/>
          <w:szCs w:val="28"/>
          <w:lang w:val="sv-SE"/>
        </w:rPr>
        <w:t>Căn cứ</w:t>
      </w:r>
      <w:r w:rsidRPr="003A58A3">
        <w:rPr>
          <w:rFonts w:ascii="Times New Roman" w:eastAsia="Times New Roman" w:hAnsi="Times New Roman"/>
          <w:bCs/>
          <w:sz w:val="28"/>
          <w:szCs w:val="28"/>
          <w:lang w:val="sv-SE"/>
        </w:rPr>
        <w:t xml:space="preserve"> xét tuyển:</w:t>
      </w:r>
    </w:p>
    <w:p w:rsidR="005F2285" w:rsidRPr="003A58A3" w:rsidRDefault="005F2285" w:rsidP="005F2285">
      <w:pPr>
        <w:spacing w:before="120" w:after="120" w:line="35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lastRenderedPageBreak/>
        <w:t>a) Xét</w:t>
      </w:r>
      <w:r w:rsidRPr="003A58A3">
        <w:rPr>
          <w:rFonts w:ascii="Times New Roman" w:eastAsia="Times New Roman" w:hAnsi="Times New Roman"/>
          <w:bCs/>
          <w:sz w:val="28"/>
          <w:szCs w:val="28"/>
          <w:lang w:val="sv-SE"/>
        </w:rPr>
        <w:t xml:space="preserve"> kết quả học tập bao gồm điểm học tập và điểm tốt nghiệp của người dự tuyển;</w:t>
      </w:r>
    </w:p>
    <w:p w:rsidR="005F2285" w:rsidRPr="0013160D" w:rsidRDefault="005F2285" w:rsidP="005F2285">
      <w:pPr>
        <w:spacing w:before="120" w:after="120" w:line="350" w:lineRule="exact"/>
        <w:ind w:firstLine="720"/>
        <w:jc w:val="both"/>
        <w:rPr>
          <w:rFonts w:ascii="Times New Roman" w:hAnsi="Times New Roman"/>
          <w:sz w:val="28"/>
          <w:szCs w:val="28"/>
        </w:rPr>
      </w:pPr>
      <w:r w:rsidRPr="0013160D">
        <w:rPr>
          <w:rFonts w:ascii="Times New Roman" w:eastAsia="Times New Roman" w:hAnsi="Times New Roman"/>
          <w:bCs/>
          <w:sz w:val="28"/>
          <w:szCs w:val="28"/>
          <w:lang w:val="sv-SE"/>
        </w:rPr>
        <w:t xml:space="preserve">b) </w:t>
      </w:r>
      <w:r>
        <w:rPr>
          <w:rFonts w:ascii="Times New Roman" w:eastAsia="Times New Roman" w:hAnsi="Times New Roman"/>
          <w:bCs/>
          <w:sz w:val="28"/>
          <w:szCs w:val="28"/>
          <w:lang w:val="sv-SE"/>
        </w:rPr>
        <w:t xml:space="preserve">Xét kết quả </w:t>
      </w:r>
      <w:r w:rsidRPr="0013160D">
        <w:rPr>
          <w:rFonts w:ascii="Times New Roman" w:hAnsi="Times New Roman"/>
          <w:sz w:val="28"/>
          <w:szCs w:val="28"/>
        </w:rPr>
        <w:t xml:space="preserve">kiểm tra kiến thức về năng lực, trình độ chuyên môn, nghiệp vụ của người dự tuyển </w:t>
      </w:r>
      <w:r>
        <w:rPr>
          <w:rFonts w:ascii="Times New Roman" w:hAnsi="Times New Roman"/>
          <w:sz w:val="28"/>
          <w:szCs w:val="28"/>
        </w:rPr>
        <w:t xml:space="preserve">thông qua </w:t>
      </w:r>
      <w:r w:rsidRPr="0013160D">
        <w:rPr>
          <w:rFonts w:ascii="Times New Roman" w:hAnsi="Times New Roman"/>
          <w:sz w:val="28"/>
          <w:szCs w:val="28"/>
        </w:rPr>
        <w:t>phỏng</w:t>
      </w:r>
      <w:r>
        <w:rPr>
          <w:rFonts w:ascii="Times New Roman" w:hAnsi="Times New Roman"/>
          <w:sz w:val="28"/>
          <w:szCs w:val="28"/>
        </w:rPr>
        <w:t xml:space="preserve"> vấn.</w:t>
      </w:r>
    </w:p>
    <w:p w:rsidR="005F2285" w:rsidRPr="003A58A3" w:rsidRDefault="005F2285" w:rsidP="005F2285">
      <w:pPr>
        <w:spacing w:before="120" w:after="120" w:line="350" w:lineRule="exact"/>
        <w:ind w:firstLine="720"/>
        <w:jc w:val="both"/>
        <w:rPr>
          <w:rFonts w:ascii="Times New Roman" w:eastAsia="Times New Roman" w:hAnsi="Times New Roman"/>
          <w:bCs/>
          <w:sz w:val="28"/>
          <w:szCs w:val="28"/>
          <w:lang w:val="sv-SE"/>
        </w:rPr>
      </w:pPr>
      <w:r w:rsidRPr="003A58A3">
        <w:rPr>
          <w:rFonts w:ascii="Times New Roman" w:eastAsia="Times New Roman" w:hAnsi="Times New Roman"/>
          <w:bCs/>
          <w:sz w:val="28"/>
          <w:szCs w:val="28"/>
          <w:lang w:val="sv-SE"/>
        </w:rPr>
        <w:t>2.2. Cách tính điểm:</w:t>
      </w:r>
    </w:p>
    <w:p w:rsidR="005F2285" w:rsidRPr="003A58A3" w:rsidRDefault="005F2285" w:rsidP="005F2285">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a) Điểm học tập được xác định bằng trung bình cộng kết quả các môn học trong toàn bộ quá trình học tập của người dự xét tuyển ở trình độ, chuyên môn, nghiệp vụ theo yêu cầu của vị trí dự tuyển và được quy đổi theo thang điểm 100, tính hệ số 1.</w:t>
      </w:r>
    </w:p>
    <w:p w:rsidR="005F2285" w:rsidRPr="003A58A3" w:rsidRDefault="005F2285" w:rsidP="005F2285">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b) Điểm tốt nghiệp được xác định bằng trung bình cộng kết quả các môn thi tốt nghiệp hoặc điểm bảo vệ luận văn của người dự xét tuyển và được quy đổi theo thang điểm 100, tính hệ số 1.</w:t>
      </w:r>
    </w:p>
    <w:p w:rsidR="005F2285" w:rsidRPr="003A58A3" w:rsidRDefault="00D32CBA" w:rsidP="005F2285">
      <w:pPr>
        <w:spacing w:before="120" w:after="120" w:line="350" w:lineRule="exact"/>
        <w:ind w:firstLine="709"/>
        <w:jc w:val="both"/>
        <w:rPr>
          <w:rFonts w:ascii="Times New Roman" w:hAnsi="Times New Roman"/>
          <w:bCs/>
          <w:sz w:val="28"/>
          <w:szCs w:val="28"/>
          <w:lang w:val="sv-SE"/>
        </w:rPr>
      </w:pPr>
      <w:r>
        <w:rPr>
          <w:rFonts w:ascii="Times New Roman" w:hAnsi="Times New Roman"/>
          <w:bCs/>
          <w:sz w:val="28"/>
          <w:szCs w:val="28"/>
          <w:lang w:val="sv-SE"/>
        </w:rPr>
        <w:t xml:space="preserve">c) </w:t>
      </w:r>
      <w:r w:rsidR="005F2285" w:rsidRPr="003A58A3">
        <w:rPr>
          <w:rFonts w:ascii="Times New Roman" w:hAnsi="Times New Roman"/>
          <w:bCs/>
          <w:sz w:val="28"/>
          <w:szCs w:val="28"/>
          <w:lang w:val="sv-SE"/>
        </w:rPr>
        <w:t>Trường hợp người dự xét tuyển được đào tạo theo hệ thống tín chỉ thì điểm học tập đồng thời là điểm tốt nghiệp và được quy đổi theo thang điểm 100, tính hệ số 2.</w:t>
      </w:r>
    </w:p>
    <w:p w:rsidR="005F2285" w:rsidRPr="003A58A3" w:rsidRDefault="005F2285" w:rsidP="005F2285">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 xml:space="preserve">d) Điểm phỏng vấn </w:t>
      </w:r>
      <w:r>
        <w:rPr>
          <w:rFonts w:ascii="Times New Roman" w:hAnsi="Times New Roman"/>
          <w:bCs/>
          <w:sz w:val="28"/>
          <w:szCs w:val="28"/>
          <w:lang w:val="sv-SE"/>
        </w:rPr>
        <w:t xml:space="preserve">được </w:t>
      </w:r>
      <w:r w:rsidRPr="003A58A3">
        <w:rPr>
          <w:rFonts w:ascii="Times New Roman" w:hAnsi="Times New Roman"/>
          <w:bCs/>
          <w:sz w:val="28"/>
          <w:szCs w:val="28"/>
          <w:lang w:val="sv-SE"/>
        </w:rPr>
        <w:t>tính theo thang điểm 100 và tính hệ số 2.</w:t>
      </w:r>
    </w:p>
    <w:p w:rsidR="005F2285" w:rsidRPr="003A58A3" w:rsidRDefault="005F2285" w:rsidP="005F2285">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đ) Kết quả xét tuyển là tổng số điểm của điểm học tập, điểm tốt nghiệp, điểm phỏng vấn tính theo quy định trên.</w:t>
      </w:r>
    </w:p>
    <w:p w:rsidR="005F2285" w:rsidRPr="003A58A3" w:rsidRDefault="005F2285" w:rsidP="005F2285">
      <w:pPr>
        <w:spacing w:before="120" w:after="120" w:line="350" w:lineRule="exact"/>
        <w:ind w:firstLine="720"/>
        <w:jc w:val="both"/>
        <w:rPr>
          <w:rFonts w:ascii="Times New Roman" w:eastAsia="Times New Roman" w:hAnsi="Times New Roman"/>
          <w:bCs/>
          <w:sz w:val="28"/>
          <w:szCs w:val="28"/>
          <w:lang w:val="sv-SE"/>
        </w:rPr>
      </w:pPr>
      <w:r w:rsidRPr="003A58A3">
        <w:rPr>
          <w:rFonts w:ascii="Times New Roman" w:hAnsi="Times New Roman"/>
          <w:bCs/>
          <w:sz w:val="28"/>
          <w:szCs w:val="28"/>
          <w:u w:val="single"/>
          <w:lang w:val="sv-SE"/>
        </w:rPr>
        <w:t>Lưu ý:</w:t>
      </w:r>
      <w:r w:rsidRPr="003A58A3">
        <w:rPr>
          <w:rFonts w:ascii="Times New Roman" w:hAnsi="Times New Roman"/>
          <w:bCs/>
          <w:sz w:val="28"/>
          <w:szCs w:val="28"/>
          <w:lang w:val="sv-SE"/>
        </w:rPr>
        <w:t xml:space="preserve"> </w:t>
      </w:r>
      <w:r w:rsidRPr="003A58A3">
        <w:rPr>
          <w:rFonts w:ascii="Times New Roman" w:hAnsi="Times New Roman"/>
          <w:bCs/>
          <w:i/>
          <w:sz w:val="28"/>
          <w:szCs w:val="28"/>
          <w:lang w:val="sv-SE"/>
        </w:rPr>
        <w:t>Trường hợp người dự xét tuyển được đào tạo theo hệ thống tín chỉ thì kết quả xét tuyển là tổng số điểm của điểm tốt nghiệp theo hệ thống tín chỉ và điểm phỏng vấn tính theo quy định trên.</w:t>
      </w:r>
    </w:p>
    <w:p w:rsidR="005F2285" w:rsidRPr="003A58A3" w:rsidRDefault="005F2285" w:rsidP="005F2285">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
          <w:bCs/>
          <w:sz w:val="28"/>
          <w:szCs w:val="28"/>
          <w:lang w:val="sv-SE"/>
        </w:rPr>
        <w:t>3. Xác định người trúng tuyển</w:t>
      </w:r>
    </w:p>
    <w:p w:rsidR="005F2285" w:rsidRPr="003A58A3" w:rsidRDefault="005F2285" w:rsidP="005F2285">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a) Người trúng tuyển trong kỳ xét tuyển viên chức ngành giáo dục phải có đủ các điều kiện sau đây:</w:t>
      </w:r>
    </w:p>
    <w:p w:rsidR="005F2285" w:rsidRPr="003A58A3" w:rsidRDefault="005F2285" w:rsidP="005F2285">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 Có điểm học tập, điểm tốt nghiệp và điểm phỏng vấn, mỗi loại đạt từ 50 điểm trở lên;</w:t>
      </w:r>
    </w:p>
    <w:p w:rsidR="005F2285" w:rsidRPr="003A58A3" w:rsidRDefault="005F2285" w:rsidP="005F2285">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 Có kết quả xét tuyển cao hơn lấy theo thứ tự từ cao xuống thấp đến hết chỉ tiêu được tuyển dụng của từng vị trí việc làm.</w:t>
      </w:r>
    </w:p>
    <w:p w:rsidR="005F2285" w:rsidRPr="003A58A3" w:rsidRDefault="005F2285" w:rsidP="005F2285">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 xml:space="preserve">b) Trường hợp có từ 02 người trở lên có kết quả xét tuyển bằng nhau ở chỉ tiêu cuối cùng cần tuyển dụng thì người có điểm </w:t>
      </w:r>
      <w:r>
        <w:rPr>
          <w:rFonts w:ascii="Times New Roman" w:hAnsi="Times New Roman"/>
          <w:bCs/>
          <w:sz w:val="28"/>
          <w:szCs w:val="28"/>
          <w:lang w:val="sv-SE"/>
        </w:rPr>
        <w:t>sát hạch</w:t>
      </w:r>
      <w:r w:rsidRPr="003A58A3">
        <w:rPr>
          <w:rFonts w:ascii="Times New Roman" w:hAnsi="Times New Roman"/>
          <w:bCs/>
          <w:sz w:val="28"/>
          <w:szCs w:val="28"/>
          <w:lang w:val="sv-SE"/>
        </w:rPr>
        <w:t xml:space="preserve"> cao hơn là người trúng tuyển.</w:t>
      </w:r>
    </w:p>
    <w:p w:rsidR="005F2285" w:rsidRPr="003A58A3" w:rsidRDefault="005F2285" w:rsidP="005F2285">
      <w:pPr>
        <w:spacing w:before="120" w:after="120" w:line="350" w:lineRule="exact"/>
        <w:ind w:firstLine="709"/>
        <w:jc w:val="both"/>
        <w:rPr>
          <w:rFonts w:ascii="Times New Roman" w:hAnsi="Times New Roman"/>
          <w:bCs/>
          <w:sz w:val="28"/>
          <w:szCs w:val="28"/>
          <w:lang w:val="sv-SE"/>
        </w:rPr>
      </w:pPr>
      <w:r w:rsidRPr="003A58A3">
        <w:rPr>
          <w:rFonts w:ascii="Times New Roman" w:hAnsi="Times New Roman"/>
          <w:bCs/>
          <w:sz w:val="28"/>
          <w:szCs w:val="28"/>
          <w:lang w:val="sv-SE"/>
        </w:rPr>
        <w:t xml:space="preserve">c) Nếu tổng số điểm của người có điểm sát hạch bằng nhau thì Thủ trưởng đơn vị (Hiệu trưởng) được giao thẩm quyền tuyển dụng viên chức quyết định người trúng tuyển theo thứ tự ưu tiên quy định tại Khoản 2, Điều 10 Nghị định số 29/2012/NĐ-CP </w:t>
      </w:r>
      <w:r>
        <w:rPr>
          <w:rFonts w:ascii="Times New Roman" w:hAnsi="Times New Roman"/>
          <w:bCs/>
          <w:sz w:val="28"/>
          <w:szCs w:val="28"/>
          <w:lang w:val="sv-SE"/>
        </w:rPr>
        <w:t xml:space="preserve">của Chính phủ </w:t>
      </w:r>
      <w:r w:rsidRPr="003A58A3">
        <w:rPr>
          <w:rFonts w:ascii="Times New Roman" w:hAnsi="Times New Roman"/>
          <w:bCs/>
          <w:sz w:val="28"/>
          <w:szCs w:val="28"/>
          <w:lang w:val="sv-SE"/>
        </w:rPr>
        <w:t>như sau:</w:t>
      </w:r>
    </w:p>
    <w:p w:rsidR="005F2285" w:rsidRPr="003A58A3" w:rsidRDefault="005F2285" w:rsidP="005F2285">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Anh hùng lực lượng vũ trang, Anh hùng lao động;</w:t>
      </w:r>
    </w:p>
    <w:p w:rsidR="005F2285" w:rsidRPr="003A58A3" w:rsidRDefault="005F2285" w:rsidP="005F2285">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Thương binh;</w:t>
      </w:r>
    </w:p>
    <w:p w:rsidR="005F2285" w:rsidRPr="003A58A3" w:rsidRDefault="005F2285" w:rsidP="005F2285">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Người hưởng chính sách như thương binh;</w:t>
      </w:r>
    </w:p>
    <w:p w:rsidR="005F2285" w:rsidRPr="003A58A3" w:rsidRDefault="005F2285" w:rsidP="005F2285">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Con liệt sĩ;</w:t>
      </w:r>
    </w:p>
    <w:p w:rsidR="005F2285" w:rsidRPr="003A58A3" w:rsidRDefault="005F2285" w:rsidP="005F2285">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lastRenderedPageBreak/>
        <w:t>- Con thương binh;</w:t>
      </w:r>
    </w:p>
    <w:p w:rsidR="005F2285" w:rsidRPr="003A58A3" w:rsidRDefault="005F2285" w:rsidP="005F2285">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Con của người hưởng chính sách như thương binh;</w:t>
      </w:r>
    </w:p>
    <w:p w:rsidR="005F2285" w:rsidRPr="003A58A3" w:rsidRDefault="005F2285" w:rsidP="005F2285">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Người dân tộc ít người;</w:t>
      </w:r>
    </w:p>
    <w:p w:rsidR="005F2285" w:rsidRPr="003A58A3" w:rsidRDefault="005F2285" w:rsidP="005F2285">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Đội viên thanh niên xung phong;</w:t>
      </w:r>
    </w:p>
    <w:p w:rsidR="005F2285" w:rsidRPr="003A58A3" w:rsidRDefault="005F2285" w:rsidP="005F2285">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Đội viên tri thức trẻ tình nguyện tham gia phát triển nông thôn, miền núi từ đủ 24 tháng trở lên đã hoàn thành nhiệm vụ;</w:t>
      </w:r>
    </w:p>
    <w:p w:rsidR="005F2285" w:rsidRPr="003A58A3" w:rsidRDefault="005F2285" w:rsidP="005F2285">
      <w:pPr>
        <w:spacing w:before="120" w:after="120" w:line="350" w:lineRule="exact"/>
        <w:ind w:firstLine="709"/>
        <w:jc w:val="both"/>
        <w:rPr>
          <w:rFonts w:ascii="Times New Roman" w:hAnsi="Times New Roman"/>
          <w:bCs/>
          <w:sz w:val="28"/>
          <w:szCs w:val="28"/>
        </w:rPr>
      </w:pPr>
      <w:r w:rsidRPr="003A58A3">
        <w:rPr>
          <w:rFonts w:ascii="Times New Roman" w:hAnsi="Times New Roman"/>
          <w:bCs/>
          <w:sz w:val="28"/>
          <w:szCs w:val="28"/>
        </w:rPr>
        <w:t>- Người hoàn thành nghĩa vụ quân sự;</w:t>
      </w:r>
    </w:p>
    <w:p w:rsidR="005F2285" w:rsidRDefault="005F2285" w:rsidP="005F2285">
      <w:pPr>
        <w:spacing w:before="120" w:after="120" w:line="350" w:lineRule="exact"/>
        <w:ind w:firstLine="709"/>
        <w:jc w:val="both"/>
        <w:rPr>
          <w:rFonts w:ascii="Times New Roman" w:hAnsi="Times New Roman"/>
          <w:bCs/>
          <w:sz w:val="28"/>
          <w:szCs w:val="28"/>
          <w:lang w:val="fr-FR"/>
        </w:rPr>
      </w:pPr>
      <w:r w:rsidRPr="003A58A3">
        <w:rPr>
          <w:rFonts w:ascii="Times New Roman" w:hAnsi="Times New Roman"/>
          <w:bCs/>
          <w:sz w:val="28"/>
          <w:szCs w:val="28"/>
          <w:lang w:val="fr-FR"/>
        </w:rPr>
        <w:t>- Người dự tuyển là nữ.</w:t>
      </w:r>
    </w:p>
    <w:p w:rsidR="00B00AC2" w:rsidRPr="00B00AC2" w:rsidRDefault="00B00AC2" w:rsidP="00F806BB">
      <w:pPr>
        <w:spacing w:before="120" w:after="120" w:line="350" w:lineRule="exact"/>
        <w:ind w:firstLine="709"/>
        <w:jc w:val="both"/>
        <w:rPr>
          <w:rFonts w:ascii="Times New Roman" w:hAnsi="Times New Roman"/>
          <w:b/>
          <w:bCs/>
          <w:sz w:val="28"/>
          <w:szCs w:val="28"/>
          <w:lang w:val="fr-FR"/>
        </w:rPr>
      </w:pPr>
      <w:r w:rsidRPr="00B00AC2">
        <w:rPr>
          <w:rFonts w:ascii="Times New Roman" w:hAnsi="Times New Roman"/>
          <w:b/>
          <w:bCs/>
          <w:sz w:val="28"/>
          <w:szCs w:val="28"/>
          <w:lang w:val="fr-FR"/>
        </w:rPr>
        <w:t>VI. Thông báo tuyển dụng, thời gian và địa điểm nhận hồ sơ</w:t>
      </w:r>
    </w:p>
    <w:p w:rsidR="00B00AC2" w:rsidRDefault="00B00AC2" w:rsidP="00B00AC2">
      <w:pPr>
        <w:spacing w:before="120" w:after="120" w:line="350" w:lineRule="exact"/>
        <w:ind w:firstLine="720"/>
        <w:jc w:val="both"/>
        <w:rPr>
          <w:rFonts w:ascii="Times New Roman" w:eastAsia="Times New Roman" w:hAnsi="Times New Roman"/>
          <w:bCs/>
          <w:sz w:val="28"/>
          <w:szCs w:val="28"/>
          <w:lang w:val="sv-SE"/>
        </w:rPr>
      </w:pPr>
      <w:r>
        <w:rPr>
          <w:rFonts w:ascii="Times New Roman" w:eastAsia="Times New Roman" w:hAnsi="Times New Roman"/>
          <w:b/>
          <w:bCs/>
          <w:sz w:val="28"/>
          <w:szCs w:val="28"/>
          <w:lang w:val="sv-SE"/>
        </w:rPr>
        <w:t>1. Thông báo tuyển dụng</w:t>
      </w:r>
    </w:p>
    <w:p w:rsidR="005F2285" w:rsidRDefault="005F2285" w:rsidP="005F2285">
      <w:pPr>
        <w:spacing w:before="120" w:after="120" w:line="350" w:lineRule="exact"/>
        <w:ind w:firstLine="720"/>
        <w:jc w:val="both"/>
        <w:rPr>
          <w:rFonts w:ascii="Times New Roman" w:eastAsia="Times New Roman" w:hAnsi="Times New Roman"/>
          <w:bCs/>
          <w:sz w:val="28"/>
          <w:szCs w:val="28"/>
          <w:lang w:val="sv-SE"/>
        </w:rPr>
      </w:pPr>
      <w:r w:rsidRPr="003E4A5C">
        <w:rPr>
          <w:rFonts w:ascii="Times New Roman" w:eastAsia="Times New Roman" w:hAnsi="Times New Roman"/>
          <w:bCs/>
          <w:color w:val="FF0000"/>
          <w:sz w:val="28"/>
          <w:szCs w:val="28"/>
          <w:lang w:val="sv-SE"/>
        </w:rPr>
        <w:t>Sau khi có văn bản phê duyệt kế hoạch tuyển dụng</w:t>
      </w:r>
      <w:r w:rsidR="00397C84" w:rsidRPr="003E4A5C">
        <w:rPr>
          <w:rFonts w:ascii="Times New Roman" w:eastAsia="Times New Roman" w:hAnsi="Times New Roman"/>
          <w:bCs/>
          <w:color w:val="FF0000"/>
          <w:sz w:val="28"/>
          <w:szCs w:val="28"/>
          <w:lang w:val="sv-SE"/>
        </w:rPr>
        <w:t xml:space="preserve"> trường THCS Hà Huy Tập sẽ</w:t>
      </w:r>
      <w:r>
        <w:rPr>
          <w:rFonts w:ascii="Times New Roman" w:eastAsia="Times New Roman" w:hAnsi="Times New Roman"/>
          <w:bCs/>
          <w:sz w:val="28"/>
          <w:szCs w:val="28"/>
          <w:lang w:val="sv-SE"/>
        </w:rPr>
        <w:t xml:space="preserve"> thông báo công khai trên một (01) trong năm (05) phương tiện thông tin đại chúng của Thành phố (như: báo Tuổi trẻ, báo Sài Gòn Giải phóng, báo Người lao động, Đài tiếng nói nhân dân Thành phố, Đài truyền hình Thành phố) ít nhất 03 lần liên tiếp, đồng thời đăng tải trên trang thông tin điện tử của </w:t>
      </w:r>
      <w:r w:rsidR="00397C84">
        <w:rPr>
          <w:rFonts w:ascii="Times New Roman" w:eastAsia="Times New Roman" w:hAnsi="Times New Roman"/>
          <w:bCs/>
          <w:sz w:val="28"/>
          <w:szCs w:val="28"/>
          <w:lang w:val="sv-SE"/>
        </w:rPr>
        <w:t xml:space="preserve">Phòng Giáo dục và Đào tạo </w:t>
      </w:r>
      <w:r>
        <w:rPr>
          <w:rFonts w:ascii="Times New Roman" w:eastAsia="Times New Roman" w:hAnsi="Times New Roman"/>
          <w:bCs/>
          <w:sz w:val="28"/>
          <w:szCs w:val="28"/>
          <w:lang w:val="sv-SE"/>
        </w:rPr>
        <w:t>Quận 12 và niêm yết tại trụ sở làm việc của đơn vị.</w:t>
      </w:r>
    </w:p>
    <w:p w:rsidR="005F2285" w:rsidRPr="00AA782D" w:rsidRDefault="005F2285" w:rsidP="005F2285">
      <w:pPr>
        <w:spacing w:before="120" w:after="120" w:line="35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Nội dung trong thông báo nêu rõ: tiêu chuẩn và điều kiện đăng ký dự tuyển; số lượng viên chức cần tuyển theo từng vị trí việc làm và chức danh nghề nghiệp tương ứng; điều kiện ưu tiên; nội dung hồ sơ đăng ký dự tuyển, thời hạn và địa điểm nộp hồ sơ dự tuyển, số điện thoại liên hệ; hình thức và nội dung xét tuyển, thời gian và địa điểm xét tuyển.</w:t>
      </w:r>
    </w:p>
    <w:p w:rsidR="00B00AC2" w:rsidRDefault="00B00AC2" w:rsidP="00B00AC2">
      <w:pPr>
        <w:spacing w:before="120" w:after="120" w:line="350" w:lineRule="exact"/>
        <w:ind w:firstLine="720"/>
        <w:jc w:val="both"/>
        <w:rPr>
          <w:rFonts w:ascii="Times New Roman" w:eastAsia="Times New Roman" w:hAnsi="Times New Roman"/>
          <w:b/>
          <w:bCs/>
          <w:sz w:val="28"/>
          <w:szCs w:val="28"/>
          <w:lang w:val="sv-SE"/>
        </w:rPr>
      </w:pPr>
      <w:r w:rsidRPr="005702BD">
        <w:rPr>
          <w:rFonts w:ascii="Times New Roman" w:eastAsia="Times New Roman" w:hAnsi="Times New Roman"/>
          <w:b/>
          <w:bCs/>
          <w:sz w:val="28"/>
          <w:szCs w:val="28"/>
          <w:lang w:val="sv-SE"/>
        </w:rPr>
        <w:t xml:space="preserve">2. Thời gian </w:t>
      </w:r>
      <w:r w:rsidR="00397C84">
        <w:rPr>
          <w:rFonts w:ascii="Times New Roman" w:eastAsia="Times New Roman" w:hAnsi="Times New Roman"/>
          <w:b/>
          <w:bCs/>
          <w:sz w:val="28"/>
          <w:szCs w:val="28"/>
          <w:lang w:val="sv-SE"/>
        </w:rPr>
        <w:t>thực hiện</w:t>
      </w:r>
    </w:p>
    <w:p w:rsidR="00397C84" w:rsidRPr="003E4A5C" w:rsidRDefault="00397C84" w:rsidP="00B00AC2">
      <w:pPr>
        <w:spacing w:before="120" w:after="120" w:line="350" w:lineRule="exact"/>
        <w:ind w:firstLine="720"/>
        <w:jc w:val="both"/>
        <w:rPr>
          <w:rFonts w:ascii="Times New Roman" w:eastAsia="Times New Roman" w:hAnsi="Times New Roman"/>
          <w:bCs/>
          <w:color w:val="FF0000"/>
          <w:sz w:val="28"/>
          <w:szCs w:val="28"/>
          <w:lang w:val="sv-SE"/>
        </w:rPr>
      </w:pPr>
      <w:r w:rsidRPr="003E4A5C">
        <w:rPr>
          <w:rFonts w:ascii="Times New Roman" w:eastAsia="Times New Roman" w:hAnsi="Times New Roman"/>
          <w:bCs/>
          <w:color w:val="FF0000"/>
          <w:sz w:val="28"/>
          <w:szCs w:val="28"/>
          <w:lang w:val="sv-SE"/>
        </w:rPr>
        <w:t>Sau khi có văn bản phê duyệt kế hoạch tuyển dụng</w:t>
      </w:r>
      <w:r w:rsidR="00F73FD9" w:rsidRPr="003E4A5C">
        <w:rPr>
          <w:rFonts w:ascii="Times New Roman" w:eastAsia="Times New Roman" w:hAnsi="Times New Roman"/>
          <w:bCs/>
          <w:color w:val="FF0000"/>
          <w:sz w:val="28"/>
          <w:szCs w:val="28"/>
          <w:lang w:val="sv-SE"/>
        </w:rPr>
        <w:t xml:space="preserve"> trường THCS sở Hà Huy Tập sẽ tiến hành nhận hồ sơ dự tuyển.</w:t>
      </w:r>
    </w:p>
    <w:p w:rsidR="00F73FD9" w:rsidRDefault="00F73FD9" w:rsidP="00B00AC2">
      <w:pPr>
        <w:spacing w:before="120" w:after="120" w:line="35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Thời gian nhận hồ sơ dự kiến từ ngày 28/7/2017 đến ngày 15/8/2017.</w:t>
      </w:r>
    </w:p>
    <w:p w:rsidR="00F73FD9" w:rsidRPr="005702BD" w:rsidRDefault="00F73FD9" w:rsidP="00B00AC2">
      <w:pPr>
        <w:spacing w:before="120" w:after="120" w:line="350" w:lineRule="exact"/>
        <w:ind w:firstLine="720"/>
        <w:jc w:val="both"/>
        <w:rPr>
          <w:rFonts w:ascii="Times New Roman" w:eastAsia="Times New Roman" w:hAnsi="Times New Roman"/>
          <w:bCs/>
          <w:sz w:val="28"/>
          <w:szCs w:val="28"/>
          <w:lang w:val="sv-SE"/>
        </w:rPr>
      </w:pPr>
      <w:r>
        <w:rPr>
          <w:rFonts w:ascii="Times New Roman" w:eastAsia="Times New Roman" w:hAnsi="Times New Roman"/>
          <w:bCs/>
          <w:sz w:val="28"/>
          <w:szCs w:val="28"/>
          <w:lang w:val="sv-SE"/>
        </w:rPr>
        <w:t>Thời gian kết thúc đợt tuyển dụng dự kiến đến ngày 31/8/2017.</w:t>
      </w:r>
    </w:p>
    <w:p w:rsidR="00781D2E" w:rsidRPr="003359CA" w:rsidRDefault="00B50B30" w:rsidP="00F806BB">
      <w:pPr>
        <w:spacing w:before="120" w:after="120" w:line="350" w:lineRule="exact"/>
        <w:ind w:firstLine="720"/>
        <w:jc w:val="both"/>
        <w:rPr>
          <w:rFonts w:ascii="Times New Roman" w:eastAsia="Times New Roman" w:hAnsi="Times New Roman"/>
          <w:sz w:val="28"/>
          <w:szCs w:val="28"/>
          <w:lang w:val="fr-FR"/>
        </w:rPr>
      </w:pPr>
      <w:r>
        <w:rPr>
          <w:rFonts w:ascii="Times New Roman" w:eastAsia="Times New Roman" w:hAnsi="Times New Roman"/>
          <w:b/>
          <w:sz w:val="28"/>
          <w:szCs w:val="28"/>
          <w:lang w:val="fr-FR"/>
        </w:rPr>
        <w:t>VII. Hội đồng tuyển dụng</w:t>
      </w:r>
    </w:p>
    <w:p w:rsidR="004B6CE0" w:rsidRPr="003359CA" w:rsidRDefault="004B6CE0" w:rsidP="004B6CE0">
      <w:pPr>
        <w:spacing w:before="120" w:after="120" w:line="350" w:lineRule="exact"/>
        <w:ind w:firstLine="709"/>
        <w:jc w:val="both"/>
        <w:rPr>
          <w:rFonts w:ascii="Times New Roman" w:hAnsi="Times New Roman"/>
          <w:bCs/>
          <w:sz w:val="28"/>
          <w:szCs w:val="28"/>
          <w:lang w:val="sv-SE"/>
        </w:rPr>
      </w:pPr>
      <w:r w:rsidRPr="003359CA">
        <w:rPr>
          <w:rFonts w:ascii="Times New Roman" w:hAnsi="Times New Roman"/>
          <w:b/>
          <w:bCs/>
          <w:sz w:val="28"/>
          <w:szCs w:val="28"/>
          <w:lang w:val="sv-SE"/>
        </w:rPr>
        <w:t xml:space="preserve">1. Thành lập Hội đồng tuyển dụng: </w:t>
      </w:r>
      <w:r w:rsidRPr="003359CA">
        <w:rPr>
          <w:rFonts w:ascii="Times New Roman" w:hAnsi="Times New Roman"/>
          <w:bCs/>
          <w:sz w:val="28"/>
          <w:szCs w:val="28"/>
          <w:lang w:val="sv-SE"/>
        </w:rPr>
        <w:t>Chủ tịch</w:t>
      </w:r>
      <w:r w:rsidRPr="003359CA">
        <w:rPr>
          <w:rFonts w:ascii="Times New Roman" w:hAnsi="Times New Roman"/>
          <w:b/>
          <w:bCs/>
          <w:sz w:val="28"/>
          <w:szCs w:val="28"/>
          <w:lang w:val="sv-SE"/>
        </w:rPr>
        <w:t xml:space="preserve"> </w:t>
      </w:r>
      <w:r w:rsidRPr="003359CA">
        <w:rPr>
          <w:rFonts w:ascii="Times New Roman" w:hAnsi="Times New Roman"/>
          <w:bCs/>
          <w:sz w:val="28"/>
          <w:szCs w:val="28"/>
          <w:lang w:val="sv-SE"/>
        </w:rPr>
        <w:t>Ủy ban nhân dân quận ban hành quyết định thành lập Hội đồng tuyển dụng viên chức trên cơ sở đề xuất của đơn vị, cụ thể thành phần Hội đồng tuyển dụng theo quy định tại Điểm b, Khoản 2, Điều 4 và Khoản 2, Điều 5 Quyết định số 03/2016/QĐ-UBND của Ủ</w:t>
      </w:r>
      <w:r>
        <w:rPr>
          <w:rFonts w:ascii="Times New Roman" w:hAnsi="Times New Roman"/>
          <w:bCs/>
          <w:sz w:val="28"/>
          <w:szCs w:val="28"/>
          <w:lang w:val="sv-SE"/>
        </w:rPr>
        <w:t>y ban nhân dân T</w:t>
      </w:r>
      <w:r w:rsidRPr="003359CA">
        <w:rPr>
          <w:rFonts w:ascii="Times New Roman" w:hAnsi="Times New Roman"/>
          <w:bCs/>
          <w:sz w:val="28"/>
          <w:szCs w:val="28"/>
          <w:lang w:val="sv-SE"/>
        </w:rPr>
        <w:t>hành phố;</w:t>
      </w:r>
    </w:p>
    <w:p w:rsidR="004B6CE0" w:rsidRPr="003359CA" w:rsidRDefault="004B6CE0" w:rsidP="004B6CE0">
      <w:pPr>
        <w:spacing w:before="120" w:after="120" w:line="350" w:lineRule="exact"/>
        <w:ind w:firstLine="709"/>
        <w:jc w:val="both"/>
        <w:rPr>
          <w:rFonts w:ascii="Times New Roman" w:hAnsi="Times New Roman"/>
          <w:bCs/>
          <w:sz w:val="28"/>
          <w:szCs w:val="28"/>
          <w:lang w:val="sv-SE"/>
        </w:rPr>
      </w:pPr>
      <w:r w:rsidRPr="003359CA">
        <w:rPr>
          <w:rFonts w:ascii="Times New Roman" w:hAnsi="Times New Roman"/>
          <w:b/>
          <w:bCs/>
          <w:sz w:val="28"/>
          <w:szCs w:val="28"/>
          <w:lang w:val="sv-SE"/>
        </w:rPr>
        <w:t>2. Nhiệm vụ của Hội đồng tuyển dụng</w:t>
      </w:r>
    </w:p>
    <w:p w:rsidR="004B6CE0" w:rsidRPr="003359CA" w:rsidRDefault="004B6CE0" w:rsidP="004B6CE0">
      <w:pPr>
        <w:spacing w:before="120" w:after="120" w:line="350" w:lineRule="exact"/>
        <w:ind w:firstLine="709"/>
        <w:jc w:val="both"/>
        <w:rPr>
          <w:rFonts w:ascii="Times New Roman" w:hAnsi="Times New Roman"/>
          <w:bCs/>
          <w:sz w:val="28"/>
          <w:szCs w:val="28"/>
          <w:lang w:val="sv-SE"/>
        </w:rPr>
      </w:pPr>
      <w:r w:rsidRPr="003359CA">
        <w:rPr>
          <w:rFonts w:ascii="Times New Roman" w:hAnsi="Times New Roman"/>
          <w:bCs/>
          <w:sz w:val="28"/>
          <w:szCs w:val="28"/>
          <w:lang w:val="sv-SE"/>
        </w:rPr>
        <w:t>Hội đồng tuyển dụng làm việc theo nguyên tắc tập thể, kết luận theo đa số và có các nhiệm vụ, quyền hạn như sau:</w:t>
      </w:r>
    </w:p>
    <w:p w:rsidR="004B6CE0" w:rsidRPr="003359CA" w:rsidRDefault="004B6CE0" w:rsidP="004B6CE0">
      <w:pPr>
        <w:spacing w:before="120" w:after="120" w:line="350" w:lineRule="exact"/>
        <w:ind w:firstLine="709"/>
        <w:jc w:val="both"/>
        <w:rPr>
          <w:rFonts w:ascii="Times New Roman" w:hAnsi="Times New Roman"/>
          <w:bCs/>
          <w:sz w:val="28"/>
          <w:szCs w:val="28"/>
          <w:lang w:val="sv-SE"/>
        </w:rPr>
      </w:pPr>
      <w:r w:rsidRPr="003359CA">
        <w:rPr>
          <w:rFonts w:ascii="Times New Roman" w:hAnsi="Times New Roman"/>
          <w:bCs/>
          <w:sz w:val="28"/>
          <w:szCs w:val="28"/>
          <w:lang w:val="sv-SE"/>
        </w:rPr>
        <w:t>a) Thành lập các bộ phận giúp việc phục vụ công tác tuyển dụng;</w:t>
      </w:r>
    </w:p>
    <w:p w:rsidR="004B6CE0" w:rsidRPr="003359CA" w:rsidRDefault="004B6CE0" w:rsidP="004B6CE0">
      <w:pPr>
        <w:spacing w:before="120" w:after="120" w:line="350" w:lineRule="exact"/>
        <w:ind w:firstLine="709"/>
        <w:jc w:val="both"/>
        <w:rPr>
          <w:rFonts w:ascii="Times New Roman" w:hAnsi="Times New Roman"/>
          <w:bCs/>
          <w:sz w:val="28"/>
          <w:szCs w:val="28"/>
          <w:lang w:val="sv-SE"/>
        </w:rPr>
      </w:pPr>
      <w:r>
        <w:rPr>
          <w:rFonts w:ascii="Times New Roman" w:hAnsi="Times New Roman"/>
          <w:bCs/>
          <w:sz w:val="28"/>
          <w:szCs w:val="28"/>
          <w:lang w:val="sv-SE"/>
        </w:rPr>
        <w:t>b</w:t>
      </w:r>
      <w:r w:rsidRPr="003359CA">
        <w:rPr>
          <w:rFonts w:ascii="Times New Roman" w:hAnsi="Times New Roman"/>
          <w:bCs/>
          <w:sz w:val="28"/>
          <w:szCs w:val="28"/>
          <w:lang w:val="sv-SE"/>
        </w:rPr>
        <w:t>) Tiếp nhận hồ sơ dự tuyển, tổ chức sơ tuyển, công bố danh sách những người đủ điều kiện và tiêu chuẩn dự tuyển;</w:t>
      </w:r>
    </w:p>
    <w:p w:rsidR="004B6CE0" w:rsidRPr="003359CA" w:rsidRDefault="004B6CE0" w:rsidP="004B6CE0">
      <w:pPr>
        <w:spacing w:before="120" w:after="120" w:line="350" w:lineRule="exact"/>
        <w:ind w:firstLine="709"/>
        <w:jc w:val="both"/>
        <w:rPr>
          <w:rFonts w:ascii="Times New Roman" w:hAnsi="Times New Roman"/>
          <w:bCs/>
          <w:sz w:val="28"/>
          <w:szCs w:val="28"/>
          <w:lang w:val="sv-SE"/>
        </w:rPr>
      </w:pPr>
      <w:r>
        <w:rPr>
          <w:rFonts w:ascii="Times New Roman" w:hAnsi="Times New Roman"/>
          <w:bCs/>
          <w:sz w:val="28"/>
          <w:szCs w:val="28"/>
          <w:lang w:val="sv-SE"/>
        </w:rPr>
        <w:lastRenderedPageBreak/>
        <w:t>c</w:t>
      </w:r>
      <w:r w:rsidRPr="003359CA">
        <w:rPr>
          <w:rFonts w:ascii="Times New Roman" w:hAnsi="Times New Roman"/>
          <w:bCs/>
          <w:sz w:val="28"/>
          <w:szCs w:val="28"/>
          <w:lang w:val="sv-SE"/>
        </w:rPr>
        <w:t xml:space="preserve">) Tổ chức thu phí dự tuyển </w:t>
      </w:r>
      <w:r>
        <w:rPr>
          <w:rFonts w:ascii="Times New Roman" w:hAnsi="Times New Roman"/>
          <w:bCs/>
          <w:sz w:val="28"/>
          <w:szCs w:val="28"/>
          <w:lang w:val="sv-SE"/>
        </w:rPr>
        <w:t xml:space="preserve">(nếu có) </w:t>
      </w:r>
      <w:r w:rsidRPr="003359CA">
        <w:rPr>
          <w:rFonts w:ascii="Times New Roman" w:hAnsi="Times New Roman"/>
          <w:bCs/>
          <w:sz w:val="28"/>
          <w:szCs w:val="28"/>
          <w:lang w:val="sv-SE"/>
        </w:rPr>
        <w:t>và sử dụng theo quy định của pháp luật;</w:t>
      </w:r>
    </w:p>
    <w:p w:rsidR="004B6CE0" w:rsidRPr="003359CA" w:rsidRDefault="004B6CE0" w:rsidP="004B6CE0">
      <w:pPr>
        <w:spacing w:before="120" w:after="120" w:line="350" w:lineRule="exact"/>
        <w:ind w:firstLine="709"/>
        <w:jc w:val="both"/>
        <w:rPr>
          <w:rFonts w:ascii="Times New Roman" w:hAnsi="Times New Roman"/>
          <w:bCs/>
          <w:sz w:val="28"/>
          <w:szCs w:val="28"/>
          <w:lang w:val="sv-SE"/>
        </w:rPr>
      </w:pPr>
      <w:r>
        <w:rPr>
          <w:rFonts w:ascii="Times New Roman" w:hAnsi="Times New Roman"/>
          <w:bCs/>
          <w:sz w:val="28"/>
          <w:szCs w:val="28"/>
          <w:lang w:val="sv-SE"/>
        </w:rPr>
        <w:t>d</w:t>
      </w:r>
      <w:r w:rsidRPr="003359CA">
        <w:rPr>
          <w:rFonts w:ascii="Times New Roman" w:hAnsi="Times New Roman"/>
          <w:bCs/>
          <w:sz w:val="28"/>
          <w:szCs w:val="28"/>
          <w:lang w:val="sv-SE"/>
        </w:rPr>
        <w:t>) Tổ chức xét tuyển; tổng hợp, báo cáo kết quả xét tuyển về Ủy ban nhân dân quận (thông qua Phòng Nội vụ) để xem xét, phê duyệt;</w:t>
      </w:r>
    </w:p>
    <w:p w:rsidR="004B6CE0" w:rsidRDefault="004B6CE0" w:rsidP="004B6CE0">
      <w:pPr>
        <w:spacing w:before="100" w:after="100" w:line="340" w:lineRule="exact"/>
        <w:ind w:firstLine="709"/>
        <w:jc w:val="both"/>
        <w:rPr>
          <w:rFonts w:ascii="Times New Roman" w:hAnsi="Times New Roman"/>
          <w:bCs/>
          <w:sz w:val="28"/>
          <w:szCs w:val="28"/>
          <w:lang w:val="sv-SE"/>
        </w:rPr>
      </w:pPr>
      <w:r>
        <w:rPr>
          <w:rFonts w:ascii="Times New Roman" w:hAnsi="Times New Roman"/>
          <w:bCs/>
          <w:sz w:val="28"/>
          <w:szCs w:val="28"/>
          <w:lang w:val="sv-SE"/>
        </w:rPr>
        <w:t>đ</w:t>
      </w:r>
      <w:r w:rsidRPr="003359CA">
        <w:rPr>
          <w:rFonts w:ascii="Times New Roman" w:hAnsi="Times New Roman"/>
          <w:bCs/>
          <w:sz w:val="28"/>
          <w:szCs w:val="28"/>
          <w:lang w:val="sv-SE"/>
        </w:rPr>
        <w:t>) Giải quyết khiếu nại, tố cáo trong quá trình tổ chức xét tuyển theo quy định của pháp luật.</w:t>
      </w:r>
    </w:p>
    <w:p w:rsidR="007427B2" w:rsidRPr="003359CA" w:rsidRDefault="007427B2" w:rsidP="009E48F4">
      <w:pPr>
        <w:spacing w:before="100" w:after="100" w:line="340" w:lineRule="exact"/>
        <w:ind w:firstLine="709"/>
        <w:jc w:val="both"/>
        <w:rPr>
          <w:rFonts w:ascii="Times New Roman" w:hAnsi="Times New Roman"/>
          <w:b/>
          <w:bCs/>
          <w:sz w:val="28"/>
          <w:szCs w:val="28"/>
          <w:lang w:val="sv-SE"/>
        </w:rPr>
      </w:pPr>
      <w:r w:rsidRPr="003359CA">
        <w:rPr>
          <w:rFonts w:ascii="Times New Roman" w:hAnsi="Times New Roman"/>
          <w:b/>
          <w:bCs/>
          <w:sz w:val="28"/>
          <w:szCs w:val="28"/>
          <w:lang w:val="sv-SE"/>
        </w:rPr>
        <w:t>V</w:t>
      </w:r>
      <w:r w:rsidR="00DF12DE" w:rsidRPr="003359CA">
        <w:rPr>
          <w:rFonts w:ascii="Times New Roman" w:hAnsi="Times New Roman"/>
          <w:b/>
          <w:bCs/>
          <w:sz w:val="28"/>
          <w:szCs w:val="28"/>
          <w:lang w:val="sv-SE"/>
        </w:rPr>
        <w:t>I</w:t>
      </w:r>
      <w:r w:rsidR="00410B85" w:rsidRPr="003359CA">
        <w:rPr>
          <w:rFonts w:ascii="Times New Roman" w:hAnsi="Times New Roman"/>
          <w:b/>
          <w:bCs/>
          <w:sz w:val="28"/>
          <w:szCs w:val="28"/>
          <w:lang w:val="sv-SE"/>
        </w:rPr>
        <w:t>I</w:t>
      </w:r>
      <w:r w:rsidR="006B74B6">
        <w:rPr>
          <w:rFonts w:ascii="Times New Roman" w:hAnsi="Times New Roman"/>
          <w:b/>
          <w:bCs/>
          <w:sz w:val="28"/>
          <w:szCs w:val="28"/>
          <w:lang w:val="sv-SE"/>
        </w:rPr>
        <w:t>I</w:t>
      </w:r>
      <w:r w:rsidRPr="003359CA">
        <w:rPr>
          <w:rFonts w:ascii="Times New Roman" w:hAnsi="Times New Roman"/>
          <w:b/>
          <w:bCs/>
          <w:sz w:val="28"/>
          <w:szCs w:val="28"/>
          <w:lang w:val="sv-SE"/>
        </w:rPr>
        <w:t xml:space="preserve">. </w:t>
      </w:r>
      <w:r w:rsidR="006B74B6">
        <w:rPr>
          <w:rFonts w:ascii="Times New Roman" w:hAnsi="Times New Roman"/>
          <w:b/>
          <w:bCs/>
          <w:sz w:val="28"/>
          <w:szCs w:val="28"/>
          <w:lang w:val="sv-SE"/>
        </w:rPr>
        <w:t>Tổ chức thực hiện</w:t>
      </w:r>
    </w:p>
    <w:p w:rsidR="003545FA" w:rsidRPr="003E4A5C" w:rsidRDefault="009A3E81" w:rsidP="003545FA">
      <w:pPr>
        <w:spacing w:before="100" w:after="100" w:line="340" w:lineRule="exact"/>
        <w:jc w:val="both"/>
        <w:rPr>
          <w:rFonts w:ascii="Times New Roman" w:hAnsi="Times New Roman"/>
          <w:bCs/>
          <w:color w:val="FF0000"/>
          <w:sz w:val="28"/>
          <w:szCs w:val="28"/>
          <w:lang w:val="sv-SE"/>
        </w:rPr>
      </w:pPr>
      <w:r w:rsidRPr="003359CA">
        <w:rPr>
          <w:rFonts w:ascii="Times New Roman" w:hAnsi="Times New Roman"/>
          <w:bCs/>
          <w:sz w:val="28"/>
          <w:szCs w:val="28"/>
          <w:lang w:val="sv-SE"/>
        </w:rPr>
        <w:tab/>
      </w:r>
      <w:r w:rsidR="00EC6CC8" w:rsidRPr="003E4A5C">
        <w:rPr>
          <w:rFonts w:ascii="Times New Roman" w:hAnsi="Times New Roman"/>
          <w:bCs/>
          <w:color w:val="FF0000"/>
          <w:sz w:val="28"/>
          <w:szCs w:val="28"/>
          <w:lang w:val="sv-SE"/>
        </w:rPr>
        <w:t xml:space="preserve">Căn cứ Kế hoạch tuyển dụng viên chức và nhu cầu công việc, số lượng </w:t>
      </w:r>
      <w:r w:rsidR="00AD6E38" w:rsidRPr="003E4A5C">
        <w:rPr>
          <w:rFonts w:ascii="Times New Roman" w:hAnsi="Times New Roman"/>
          <w:bCs/>
          <w:color w:val="FF0000"/>
          <w:sz w:val="28"/>
          <w:szCs w:val="28"/>
          <w:lang w:val="sv-SE"/>
        </w:rPr>
        <w:t>người làm việc</w:t>
      </w:r>
      <w:r w:rsidR="006F2B26" w:rsidRPr="003E4A5C">
        <w:rPr>
          <w:rFonts w:ascii="Times New Roman" w:hAnsi="Times New Roman"/>
          <w:bCs/>
          <w:color w:val="FF0000"/>
          <w:sz w:val="28"/>
          <w:szCs w:val="28"/>
          <w:lang w:val="sv-SE"/>
        </w:rPr>
        <w:t xml:space="preserve"> (biên chế)</w:t>
      </w:r>
      <w:r w:rsidR="00EC6CC8" w:rsidRPr="003E4A5C">
        <w:rPr>
          <w:rFonts w:ascii="Times New Roman" w:hAnsi="Times New Roman"/>
          <w:bCs/>
          <w:color w:val="FF0000"/>
          <w:sz w:val="28"/>
          <w:szCs w:val="28"/>
          <w:lang w:val="sv-SE"/>
        </w:rPr>
        <w:t xml:space="preserve"> được giao cho đơn vị, đề án vị trí việc làm đã </w:t>
      </w:r>
      <w:r w:rsidR="003359CA" w:rsidRPr="003E4A5C">
        <w:rPr>
          <w:rFonts w:ascii="Times New Roman" w:hAnsi="Times New Roman"/>
          <w:bCs/>
          <w:color w:val="FF0000"/>
          <w:sz w:val="28"/>
          <w:szCs w:val="28"/>
          <w:lang w:val="sv-SE"/>
        </w:rPr>
        <w:t>xây dựng</w:t>
      </w:r>
      <w:r w:rsidR="00EC6CC8" w:rsidRPr="003E4A5C">
        <w:rPr>
          <w:rFonts w:ascii="Times New Roman" w:hAnsi="Times New Roman"/>
          <w:bCs/>
          <w:color w:val="FF0000"/>
          <w:sz w:val="28"/>
          <w:szCs w:val="28"/>
          <w:lang w:val="sv-SE"/>
        </w:rPr>
        <w:t xml:space="preserve">; </w:t>
      </w:r>
      <w:r w:rsidR="003545FA" w:rsidRPr="003E4A5C">
        <w:rPr>
          <w:rFonts w:ascii="Times New Roman" w:hAnsi="Times New Roman"/>
          <w:bCs/>
          <w:color w:val="FF0000"/>
          <w:sz w:val="28"/>
          <w:szCs w:val="28"/>
          <w:lang w:val="sv-SE"/>
        </w:rPr>
        <w:t xml:space="preserve">Phòng Giáo dục và Đào tạo </w:t>
      </w:r>
      <w:r w:rsidR="00EC6CC8" w:rsidRPr="003E4A5C">
        <w:rPr>
          <w:rFonts w:ascii="Times New Roman" w:hAnsi="Times New Roman"/>
          <w:bCs/>
          <w:color w:val="FF0000"/>
          <w:sz w:val="28"/>
          <w:szCs w:val="28"/>
          <w:lang w:val="sv-SE"/>
        </w:rPr>
        <w:t xml:space="preserve">xây dựng kế hoạch tuyển dụng viên chức đơn vị </w:t>
      </w:r>
      <w:r w:rsidR="00CE330B" w:rsidRPr="003E4A5C">
        <w:rPr>
          <w:rFonts w:ascii="Times New Roman" w:hAnsi="Times New Roman"/>
          <w:bCs/>
          <w:color w:val="FF0000"/>
          <w:sz w:val="28"/>
          <w:szCs w:val="28"/>
          <w:lang w:val="sv-SE"/>
        </w:rPr>
        <w:t xml:space="preserve">trường </w:t>
      </w:r>
      <w:r w:rsidR="005C47E4" w:rsidRPr="003E4A5C">
        <w:rPr>
          <w:rFonts w:ascii="Times New Roman" w:hAnsi="Times New Roman"/>
          <w:bCs/>
          <w:color w:val="FF0000"/>
          <w:sz w:val="28"/>
          <w:szCs w:val="28"/>
          <w:lang w:val="sv-SE"/>
        </w:rPr>
        <w:t xml:space="preserve">Trung học cơ sở </w:t>
      </w:r>
      <w:r w:rsidR="004B6CE0" w:rsidRPr="003E4A5C">
        <w:rPr>
          <w:rFonts w:ascii="Times New Roman" w:hAnsi="Times New Roman"/>
          <w:bCs/>
          <w:color w:val="FF0000"/>
          <w:sz w:val="28"/>
          <w:szCs w:val="28"/>
          <w:lang w:val="sv-SE"/>
        </w:rPr>
        <w:t>Hà Huy Tập</w:t>
      </w:r>
      <w:r w:rsidR="00CE330B" w:rsidRPr="003E4A5C">
        <w:rPr>
          <w:rFonts w:ascii="Times New Roman" w:hAnsi="Times New Roman"/>
          <w:bCs/>
          <w:color w:val="FF0000"/>
          <w:sz w:val="28"/>
          <w:szCs w:val="28"/>
          <w:lang w:val="sv-SE"/>
        </w:rPr>
        <w:t xml:space="preserve"> </w:t>
      </w:r>
      <w:r w:rsidR="00EC6CC8" w:rsidRPr="003E4A5C">
        <w:rPr>
          <w:rFonts w:ascii="Times New Roman" w:hAnsi="Times New Roman"/>
          <w:bCs/>
          <w:color w:val="FF0000"/>
          <w:sz w:val="28"/>
          <w:szCs w:val="28"/>
          <w:lang w:val="sv-SE"/>
        </w:rPr>
        <w:t xml:space="preserve">gửi về Ủy ban nhân dân quận </w:t>
      </w:r>
      <w:r w:rsidR="00CE330B" w:rsidRPr="003E4A5C">
        <w:rPr>
          <w:rFonts w:ascii="Times New Roman" w:hAnsi="Times New Roman"/>
          <w:bCs/>
          <w:color w:val="FF0000"/>
          <w:sz w:val="28"/>
          <w:szCs w:val="28"/>
          <w:lang w:val="sv-SE"/>
        </w:rPr>
        <w:t>để phê duyệt.</w:t>
      </w:r>
    </w:p>
    <w:p w:rsidR="00745E37" w:rsidRPr="003E4A5C" w:rsidRDefault="004A2412" w:rsidP="003545FA">
      <w:pPr>
        <w:spacing w:before="100" w:after="100" w:line="340" w:lineRule="exact"/>
        <w:jc w:val="both"/>
        <w:rPr>
          <w:rFonts w:ascii="Times New Roman" w:hAnsi="Times New Roman"/>
          <w:color w:val="FF0000"/>
          <w:sz w:val="28"/>
          <w:szCs w:val="28"/>
        </w:rPr>
      </w:pPr>
      <w:r w:rsidRPr="003E4A5C">
        <w:rPr>
          <w:rFonts w:ascii="Times New Roman" w:hAnsi="Times New Roman"/>
          <w:bCs/>
          <w:color w:val="FF0000"/>
          <w:sz w:val="28"/>
          <w:szCs w:val="28"/>
          <w:lang w:val="sv-SE"/>
        </w:rPr>
        <w:tab/>
      </w:r>
      <w:r w:rsidR="00745E37" w:rsidRPr="003E4A5C">
        <w:rPr>
          <w:rFonts w:ascii="Times New Roman" w:hAnsi="Times New Roman"/>
          <w:color w:val="FF0000"/>
          <w:sz w:val="28"/>
          <w:szCs w:val="28"/>
        </w:rPr>
        <w:t xml:space="preserve">Trên đây là Kế hoạch tuyển dụng viên chức </w:t>
      </w:r>
      <w:r w:rsidR="003359CA" w:rsidRPr="003E4A5C">
        <w:rPr>
          <w:rFonts w:ascii="Times New Roman" w:hAnsi="Times New Roman"/>
          <w:color w:val="FF0000"/>
          <w:sz w:val="28"/>
          <w:szCs w:val="28"/>
        </w:rPr>
        <w:t xml:space="preserve">(giáo viên) </w:t>
      </w:r>
      <w:r w:rsidR="00745E37" w:rsidRPr="003E4A5C">
        <w:rPr>
          <w:rFonts w:ascii="Times New Roman" w:hAnsi="Times New Roman"/>
          <w:color w:val="FF0000"/>
          <w:sz w:val="28"/>
          <w:szCs w:val="28"/>
        </w:rPr>
        <w:t xml:space="preserve">của </w:t>
      </w:r>
      <w:r w:rsidR="00B53440" w:rsidRPr="003E4A5C">
        <w:rPr>
          <w:rFonts w:ascii="Times New Roman" w:hAnsi="Times New Roman"/>
          <w:color w:val="FF0000"/>
          <w:sz w:val="28"/>
          <w:szCs w:val="28"/>
        </w:rPr>
        <w:t xml:space="preserve">trường Trung học cơ sở </w:t>
      </w:r>
      <w:r w:rsidR="004B6CE0" w:rsidRPr="003E4A5C">
        <w:rPr>
          <w:rFonts w:ascii="Times New Roman" w:hAnsi="Times New Roman"/>
          <w:color w:val="FF0000"/>
          <w:sz w:val="28"/>
          <w:szCs w:val="28"/>
        </w:rPr>
        <w:t>Hà Huy Tập</w:t>
      </w:r>
      <w:r w:rsidR="00745E37" w:rsidRPr="003E4A5C">
        <w:rPr>
          <w:rFonts w:ascii="Times New Roman" w:hAnsi="Times New Roman"/>
          <w:color w:val="FF0000"/>
          <w:sz w:val="28"/>
          <w:szCs w:val="28"/>
        </w:rPr>
        <w:t>./.</w:t>
      </w:r>
    </w:p>
    <w:p w:rsidR="00694D80" w:rsidRPr="00745E37" w:rsidRDefault="00694D80" w:rsidP="003545FA">
      <w:pPr>
        <w:spacing w:before="100" w:after="100" w:line="340" w:lineRule="exact"/>
        <w:jc w:val="both"/>
        <w:rPr>
          <w:rFonts w:ascii="Times New Roman" w:hAnsi="Times New Roman"/>
          <w:sz w:val="28"/>
          <w:szCs w:val="28"/>
        </w:rPr>
      </w:pPr>
    </w:p>
    <w:tbl>
      <w:tblPr>
        <w:tblW w:w="9270" w:type="dxa"/>
        <w:tblCellMar>
          <w:left w:w="0" w:type="dxa"/>
          <w:right w:w="0" w:type="dxa"/>
        </w:tblCellMar>
        <w:tblLook w:val="04A0" w:firstRow="1" w:lastRow="0" w:firstColumn="1" w:lastColumn="0" w:noHBand="0" w:noVBand="1"/>
      </w:tblPr>
      <w:tblGrid>
        <w:gridCol w:w="4050"/>
        <w:gridCol w:w="5220"/>
      </w:tblGrid>
      <w:tr w:rsidR="007511DA" w:rsidRPr="00F51C0D" w:rsidTr="00FE619F">
        <w:tc>
          <w:tcPr>
            <w:tcW w:w="4050" w:type="dxa"/>
            <w:tcBorders>
              <w:top w:val="nil"/>
              <w:left w:val="nil"/>
              <w:bottom w:val="nil"/>
              <w:right w:val="nil"/>
            </w:tcBorders>
          </w:tcPr>
          <w:p w:rsidR="007511DA" w:rsidRPr="007511DA" w:rsidRDefault="007511DA" w:rsidP="007511DA">
            <w:pPr>
              <w:spacing w:after="0" w:line="400" w:lineRule="exact"/>
              <w:rPr>
                <w:rFonts w:ascii="Times New Roman" w:hAnsi="Times New Roman"/>
                <w:sz w:val="24"/>
                <w:szCs w:val="24"/>
                <w:lang w:val="pt-BR"/>
              </w:rPr>
            </w:pPr>
            <w:r w:rsidRPr="007511DA">
              <w:rPr>
                <w:rFonts w:ascii="Times New Roman" w:hAnsi="Times New Roman"/>
                <w:b/>
                <w:i/>
                <w:sz w:val="24"/>
                <w:szCs w:val="24"/>
                <w:lang w:val="pt-BR"/>
              </w:rPr>
              <w:t>Nơi nhận</w:t>
            </w:r>
            <w:r w:rsidRPr="007511DA">
              <w:rPr>
                <w:rFonts w:ascii="Times New Roman" w:hAnsi="Times New Roman"/>
                <w:sz w:val="24"/>
                <w:szCs w:val="24"/>
                <w:lang w:val="pt-BR"/>
              </w:rPr>
              <w:t>:</w:t>
            </w:r>
          </w:p>
          <w:p w:rsidR="007511DA" w:rsidRPr="007511DA" w:rsidRDefault="007511DA" w:rsidP="007511DA">
            <w:pPr>
              <w:spacing w:after="0" w:line="260" w:lineRule="exact"/>
              <w:rPr>
                <w:rFonts w:ascii="Times New Roman" w:hAnsi="Times New Roman"/>
                <w:lang w:val="pt-BR"/>
              </w:rPr>
            </w:pPr>
            <w:r w:rsidRPr="007511DA">
              <w:rPr>
                <w:rFonts w:ascii="Times New Roman" w:hAnsi="Times New Roman"/>
                <w:lang w:val="pt-BR"/>
              </w:rPr>
              <w:t xml:space="preserve">- </w:t>
            </w:r>
            <w:r w:rsidR="0071448B">
              <w:rPr>
                <w:rFonts w:ascii="Times New Roman" w:hAnsi="Times New Roman"/>
                <w:lang w:val="pt-BR"/>
              </w:rPr>
              <w:t>Ủy ban nhân dân Quận;</w:t>
            </w:r>
          </w:p>
          <w:p w:rsidR="007511DA" w:rsidRDefault="007511DA" w:rsidP="007511DA">
            <w:pPr>
              <w:spacing w:after="0" w:line="260" w:lineRule="exact"/>
              <w:rPr>
                <w:rFonts w:ascii="Times New Roman" w:hAnsi="Times New Roman"/>
                <w:lang w:val="pt-BR"/>
              </w:rPr>
            </w:pPr>
            <w:r w:rsidRPr="007511DA">
              <w:rPr>
                <w:rFonts w:ascii="Times New Roman" w:hAnsi="Times New Roman"/>
                <w:lang w:val="pt-BR"/>
              </w:rPr>
              <w:t xml:space="preserve">- </w:t>
            </w:r>
            <w:r w:rsidR="0071448B">
              <w:rPr>
                <w:rFonts w:ascii="Times New Roman" w:hAnsi="Times New Roman"/>
                <w:lang w:val="pt-BR"/>
              </w:rPr>
              <w:t>Phòng Nội vụ</w:t>
            </w:r>
            <w:r w:rsidRPr="007511DA">
              <w:rPr>
                <w:rFonts w:ascii="Times New Roman" w:hAnsi="Times New Roman"/>
                <w:lang w:val="pt-BR"/>
              </w:rPr>
              <w:t>;</w:t>
            </w:r>
          </w:p>
          <w:p w:rsidR="007511DA" w:rsidRPr="00345C02" w:rsidRDefault="007706B2" w:rsidP="007511DA">
            <w:pPr>
              <w:spacing w:after="0" w:line="260" w:lineRule="exact"/>
              <w:rPr>
                <w:rFonts w:ascii="Times New Roman" w:hAnsi="Times New Roman"/>
                <w:lang w:val="pt-BR"/>
              </w:rPr>
            </w:pPr>
            <w:r>
              <w:rPr>
                <w:rFonts w:ascii="Times New Roman" w:hAnsi="Times New Roman"/>
                <w:lang w:val="pt-BR"/>
              </w:rPr>
              <w:t>- Phòng Giáo dục và Đào tạo;</w:t>
            </w:r>
          </w:p>
          <w:p w:rsidR="007511DA" w:rsidRPr="00693D3A" w:rsidRDefault="007511DA" w:rsidP="00787DFF">
            <w:pPr>
              <w:spacing w:after="0" w:line="260" w:lineRule="exact"/>
              <w:rPr>
                <w:rFonts w:ascii="Times New Roman" w:hAnsi="Times New Roman"/>
              </w:rPr>
            </w:pPr>
            <w:r w:rsidRPr="00693D3A">
              <w:rPr>
                <w:rFonts w:ascii="Times New Roman" w:hAnsi="Times New Roman"/>
              </w:rPr>
              <w:t>- Lưu</w:t>
            </w:r>
            <w:r>
              <w:rPr>
                <w:rFonts w:ascii="Times New Roman" w:hAnsi="Times New Roman"/>
              </w:rPr>
              <w:t>:</w:t>
            </w:r>
            <w:r w:rsidR="002330BE">
              <w:rPr>
                <w:rFonts w:ascii="Times New Roman" w:hAnsi="Times New Roman"/>
              </w:rPr>
              <w:t xml:space="preserve"> VT, </w:t>
            </w:r>
            <w:r w:rsidR="00787DFF">
              <w:rPr>
                <w:rFonts w:ascii="Times New Roman" w:hAnsi="Times New Roman"/>
              </w:rPr>
              <w:t>TC</w:t>
            </w:r>
            <w:r w:rsidRPr="002330BE">
              <w:rPr>
                <w:rFonts w:ascii="Times New Roman" w:hAnsi="Times New Roman"/>
                <w:sz w:val="18"/>
                <w:szCs w:val="18"/>
              </w:rPr>
              <w:t>.</w:t>
            </w:r>
          </w:p>
        </w:tc>
        <w:tc>
          <w:tcPr>
            <w:tcW w:w="5220" w:type="dxa"/>
            <w:tcBorders>
              <w:top w:val="nil"/>
              <w:left w:val="nil"/>
              <w:bottom w:val="nil"/>
              <w:right w:val="nil"/>
            </w:tcBorders>
            <w:shd w:val="clear" w:color="auto" w:fill="auto"/>
            <w:tcMar>
              <w:top w:w="0" w:type="dxa"/>
              <w:left w:w="108" w:type="dxa"/>
              <w:bottom w:w="0" w:type="dxa"/>
              <w:right w:w="108" w:type="dxa"/>
            </w:tcMar>
          </w:tcPr>
          <w:p w:rsidR="007511DA" w:rsidRPr="00513826" w:rsidRDefault="003E4A5C" w:rsidP="007511DA">
            <w:pPr>
              <w:spacing w:after="0" w:line="240" w:lineRule="auto"/>
              <w:jc w:val="center"/>
              <w:rPr>
                <w:rFonts w:ascii="Times New Roman" w:eastAsia="Times New Roman" w:hAnsi="Times New Roman"/>
                <w:b/>
                <w:bCs/>
                <w:sz w:val="28"/>
                <w:szCs w:val="28"/>
                <w:lang w:val="pt-BR"/>
              </w:rPr>
            </w:pPr>
            <w:r>
              <w:rPr>
                <w:rFonts w:ascii="Times New Roman" w:eastAsia="Times New Roman" w:hAnsi="Times New Roman"/>
                <w:b/>
                <w:bCs/>
                <w:sz w:val="28"/>
                <w:szCs w:val="28"/>
                <w:lang w:val="pt-BR"/>
              </w:rPr>
              <w:t>HIỆU TRƯỞNG</w:t>
            </w:r>
          </w:p>
          <w:p w:rsidR="00FE619F" w:rsidRDefault="00FE619F" w:rsidP="00FE619F">
            <w:pPr>
              <w:spacing w:after="0" w:line="240" w:lineRule="auto"/>
              <w:jc w:val="center"/>
              <w:rPr>
                <w:rFonts w:ascii="Times New Roman" w:eastAsia="Times New Roman" w:hAnsi="Times New Roman"/>
                <w:b/>
                <w:bCs/>
                <w:sz w:val="28"/>
                <w:szCs w:val="28"/>
                <w:lang w:val="pt-BR"/>
              </w:rPr>
            </w:pPr>
          </w:p>
          <w:p w:rsidR="00FE619F" w:rsidRDefault="00FE619F" w:rsidP="00FE619F">
            <w:pPr>
              <w:spacing w:after="0" w:line="240" w:lineRule="auto"/>
              <w:jc w:val="center"/>
              <w:rPr>
                <w:rFonts w:ascii="Times New Roman" w:eastAsia="Times New Roman" w:hAnsi="Times New Roman"/>
                <w:b/>
                <w:bCs/>
                <w:sz w:val="28"/>
                <w:szCs w:val="28"/>
                <w:lang w:val="pt-BR"/>
              </w:rPr>
            </w:pPr>
          </w:p>
          <w:p w:rsidR="00FE619F" w:rsidRDefault="00FE619F" w:rsidP="00FE619F">
            <w:pPr>
              <w:spacing w:after="0" w:line="240" w:lineRule="auto"/>
              <w:jc w:val="center"/>
              <w:rPr>
                <w:rFonts w:ascii="Times New Roman" w:eastAsia="Times New Roman" w:hAnsi="Times New Roman"/>
                <w:b/>
                <w:bCs/>
                <w:sz w:val="28"/>
                <w:szCs w:val="28"/>
                <w:lang w:val="pt-BR"/>
              </w:rPr>
            </w:pPr>
          </w:p>
          <w:p w:rsidR="007511DA" w:rsidRPr="00513826" w:rsidRDefault="007511DA" w:rsidP="00FE619F">
            <w:pPr>
              <w:spacing w:after="0" w:line="240" w:lineRule="auto"/>
              <w:jc w:val="center"/>
              <w:rPr>
                <w:rFonts w:ascii="Times New Roman" w:eastAsia="Times New Roman" w:hAnsi="Times New Roman"/>
                <w:b/>
                <w:bCs/>
                <w:sz w:val="28"/>
                <w:szCs w:val="28"/>
                <w:lang w:val="pt-BR"/>
              </w:rPr>
            </w:pPr>
          </w:p>
        </w:tc>
      </w:tr>
    </w:tbl>
    <w:p w:rsidR="000061F0" w:rsidRPr="00F51C0D" w:rsidRDefault="000061F0" w:rsidP="007073ED">
      <w:pPr>
        <w:rPr>
          <w:lang w:val="pt-BR"/>
        </w:rPr>
      </w:pPr>
    </w:p>
    <w:sectPr w:rsidR="000061F0" w:rsidRPr="00F51C0D" w:rsidSect="00D32CBA">
      <w:footerReference w:type="even" r:id="rId11"/>
      <w:footerReference w:type="default" r:id="rId12"/>
      <w:pgSz w:w="11907" w:h="16840" w:code="9"/>
      <w:pgMar w:top="567" w:right="851" w:bottom="567" w:left="1276" w:header="720" w:footer="3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FDB" w:rsidRDefault="00294FDB">
      <w:r>
        <w:separator/>
      </w:r>
    </w:p>
  </w:endnote>
  <w:endnote w:type="continuationSeparator" w:id="0">
    <w:p w:rsidR="00294FDB" w:rsidRDefault="0029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81" w:rsidRDefault="00396028" w:rsidP="0087527B">
    <w:pPr>
      <w:pStyle w:val="Footer"/>
      <w:framePr w:wrap="around" w:vAnchor="text" w:hAnchor="margin" w:xAlign="right" w:y="1"/>
      <w:rPr>
        <w:rStyle w:val="PageNumber"/>
      </w:rPr>
    </w:pPr>
    <w:r>
      <w:rPr>
        <w:rStyle w:val="PageNumber"/>
      </w:rPr>
      <w:fldChar w:fldCharType="begin"/>
    </w:r>
    <w:r w:rsidR="009A3E81">
      <w:rPr>
        <w:rStyle w:val="PageNumber"/>
      </w:rPr>
      <w:instrText xml:space="preserve">PAGE  </w:instrText>
    </w:r>
    <w:r>
      <w:rPr>
        <w:rStyle w:val="PageNumber"/>
      </w:rPr>
      <w:fldChar w:fldCharType="end"/>
    </w:r>
  </w:p>
  <w:p w:rsidR="009A3E81" w:rsidRDefault="009A3E81" w:rsidP="008752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81" w:rsidRPr="00A61D9B" w:rsidRDefault="00396028" w:rsidP="004B1BE5">
    <w:pPr>
      <w:pStyle w:val="Footer"/>
      <w:framePr w:w="181" w:h="255" w:hRule="exact" w:wrap="around" w:vAnchor="text" w:hAnchor="page" w:x="10712" w:y="1"/>
      <w:rPr>
        <w:rStyle w:val="PageNumber"/>
        <w:rFonts w:ascii="Times New Roman" w:hAnsi="Times New Roman"/>
        <w:sz w:val="24"/>
        <w:szCs w:val="24"/>
      </w:rPr>
    </w:pPr>
    <w:r w:rsidRPr="00A61D9B">
      <w:rPr>
        <w:rStyle w:val="PageNumber"/>
        <w:rFonts w:ascii="Times New Roman" w:hAnsi="Times New Roman"/>
        <w:sz w:val="24"/>
        <w:szCs w:val="24"/>
      </w:rPr>
      <w:fldChar w:fldCharType="begin"/>
    </w:r>
    <w:r w:rsidR="009A3E81" w:rsidRPr="00A61D9B">
      <w:rPr>
        <w:rStyle w:val="PageNumber"/>
        <w:rFonts w:ascii="Times New Roman" w:hAnsi="Times New Roman"/>
        <w:sz w:val="24"/>
        <w:szCs w:val="24"/>
      </w:rPr>
      <w:instrText xml:space="preserve">PAGE  </w:instrText>
    </w:r>
    <w:r w:rsidRPr="00A61D9B">
      <w:rPr>
        <w:rStyle w:val="PageNumber"/>
        <w:rFonts w:ascii="Times New Roman" w:hAnsi="Times New Roman"/>
        <w:sz w:val="24"/>
        <w:szCs w:val="24"/>
      </w:rPr>
      <w:fldChar w:fldCharType="separate"/>
    </w:r>
    <w:r w:rsidR="004C2B88">
      <w:rPr>
        <w:rStyle w:val="PageNumber"/>
        <w:rFonts w:ascii="Times New Roman" w:hAnsi="Times New Roman"/>
        <w:noProof/>
        <w:sz w:val="24"/>
        <w:szCs w:val="24"/>
      </w:rPr>
      <w:t>8</w:t>
    </w:r>
    <w:r w:rsidRPr="00A61D9B">
      <w:rPr>
        <w:rStyle w:val="PageNumber"/>
        <w:rFonts w:ascii="Times New Roman" w:hAnsi="Times New Roman"/>
        <w:sz w:val="24"/>
        <w:szCs w:val="24"/>
      </w:rPr>
      <w:fldChar w:fldCharType="end"/>
    </w:r>
  </w:p>
  <w:p w:rsidR="009A3E81" w:rsidRDefault="009A3E81" w:rsidP="008752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FDB" w:rsidRDefault="00294FDB">
      <w:r>
        <w:separator/>
      </w:r>
    </w:p>
  </w:footnote>
  <w:footnote w:type="continuationSeparator" w:id="0">
    <w:p w:rsidR="00294FDB" w:rsidRDefault="00294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C34"/>
    <w:multiLevelType w:val="hybridMultilevel"/>
    <w:tmpl w:val="F26E2AB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
    <w:nsid w:val="12B557E0"/>
    <w:multiLevelType w:val="hybridMultilevel"/>
    <w:tmpl w:val="79508D20"/>
    <w:lvl w:ilvl="0" w:tplc="25DCE1BC">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nsid w:val="17722B64"/>
    <w:multiLevelType w:val="hybridMultilevel"/>
    <w:tmpl w:val="BA225852"/>
    <w:lvl w:ilvl="0" w:tplc="C3A65F7A">
      <w:start w:val="1"/>
      <w:numFmt w:val="lowerLetter"/>
      <w:lvlText w:val="%1)"/>
      <w:lvlJc w:val="left"/>
      <w:pPr>
        <w:ind w:left="1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455A6"/>
    <w:multiLevelType w:val="hybridMultilevel"/>
    <w:tmpl w:val="E6BC5868"/>
    <w:lvl w:ilvl="0" w:tplc="4028AECA">
      <w:numFmt w:val="bullet"/>
      <w:lvlText w:val="-"/>
      <w:lvlJc w:val="left"/>
      <w:pPr>
        <w:ind w:left="4687" w:hanging="360"/>
      </w:pPr>
      <w:rPr>
        <w:rFonts w:ascii="Times New Roman" w:eastAsiaTheme="minorHAnsi" w:hAnsi="Times New Roman" w:cs="Times New Roman" w:hint="default"/>
      </w:rPr>
    </w:lvl>
    <w:lvl w:ilvl="1" w:tplc="04090003" w:tentative="1">
      <w:start w:val="1"/>
      <w:numFmt w:val="bullet"/>
      <w:lvlText w:val="o"/>
      <w:lvlJc w:val="left"/>
      <w:pPr>
        <w:ind w:left="5407" w:hanging="360"/>
      </w:pPr>
      <w:rPr>
        <w:rFonts w:ascii="Courier New" w:hAnsi="Courier New" w:cs="Courier New" w:hint="default"/>
      </w:rPr>
    </w:lvl>
    <w:lvl w:ilvl="2" w:tplc="04090005" w:tentative="1">
      <w:start w:val="1"/>
      <w:numFmt w:val="bullet"/>
      <w:lvlText w:val=""/>
      <w:lvlJc w:val="left"/>
      <w:pPr>
        <w:ind w:left="6127" w:hanging="360"/>
      </w:pPr>
      <w:rPr>
        <w:rFonts w:ascii="Wingdings" w:hAnsi="Wingdings" w:hint="default"/>
      </w:rPr>
    </w:lvl>
    <w:lvl w:ilvl="3" w:tplc="04090001" w:tentative="1">
      <w:start w:val="1"/>
      <w:numFmt w:val="bullet"/>
      <w:lvlText w:val=""/>
      <w:lvlJc w:val="left"/>
      <w:pPr>
        <w:ind w:left="6847" w:hanging="360"/>
      </w:pPr>
      <w:rPr>
        <w:rFonts w:ascii="Symbol" w:hAnsi="Symbol" w:hint="default"/>
      </w:rPr>
    </w:lvl>
    <w:lvl w:ilvl="4" w:tplc="04090003" w:tentative="1">
      <w:start w:val="1"/>
      <w:numFmt w:val="bullet"/>
      <w:lvlText w:val="o"/>
      <w:lvlJc w:val="left"/>
      <w:pPr>
        <w:ind w:left="7567" w:hanging="360"/>
      </w:pPr>
      <w:rPr>
        <w:rFonts w:ascii="Courier New" w:hAnsi="Courier New" w:cs="Courier New" w:hint="default"/>
      </w:rPr>
    </w:lvl>
    <w:lvl w:ilvl="5" w:tplc="04090005" w:tentative="1">
      <w:start w:val="1"/>
      <w:numFmt w:val="bullet"/>
      <w:lvlText w:val=""/>
      <w:lvlJc w:val="left"/>
      <w:pPr>
        <w:ind w:left="8287" w:hanging="360"/>
      </w:pPr>
      <w:rPr>
        <w:rFonts w:ascii="Wingdings" w:hAnsi="Wingdings" w:hint="default"/>
      </w:rPr>
    </w:lvl>
    <w:lvl w:ilvl="6" w:tplc="04090001" w:tentative="1">
      <w:start w:val="1"/>
      <w:numFmt w:val="bullet"/>
      <w:lvlText w:val=""/>
      <w:lvlJc w:val="left"/>
      <w:pPr>
        <w:ind w:left="9007" w:hanging="360"/>
      </w:pPr>
      <w:rPr>
        <w:rFonts w:ascii="Symbol" w:hAnsi="Symbol" w:hint="default"/>
      </w:rPr>
    </w:lvl>
    <w:lvl w:ilvl="7" w:tplc="04090003" w:tentative="1">
      <w:start w:val="1"/>
      <w:numFmt w:val="bullet"/>
      <w:lvlText w:val="o"/>
      <w:lvlJc w:val="left"/>
      <w:pPr>
        <w:ind w:left="9727" w:hanging="360"/>
      </w:pPr>
      <w:rPr>
        <w:rFonts w:ascii="Courier New" w:hAnsi="Courier New" w:cs="Courier New" w:hint="default"/>
      </w:rPr>
    </w:lvl>
    <w:lvl w:ilvl="8" w:tplc="04090005" w:tentative="1">
      <w:start w:val="1"/>
      <w:numFmt w:val="bullet"/>
      <w:lvlText w:val=""/>
      <w:lvlJc w:val="left"/>
      <w:pPr>
        <w:ind w:left="10447" w:hanging="360"/>
      </w:pPr>
      <w:rPr>
        <w:rFonts w:ascii="Wingdings" w:hAnsi="Wingdings" w:hint="default"/>
      </w:rPr>
    </w:lvl>
  </w:abstractNum>
  <w:abstractNum w:abstractNumId="4">
    <w:nsid w:val="3B2F29D2"/>
    <w:multiLevelType w:val="hybridMultilevel"/>
    <w:tmpl w:val="AFE80CA6"/>
    <w:lvl w:ilvl="0" w:tplc="D81C379C">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nsid w:val="584C2AB9"/>
    <w:multiLevelType w:val="hybridMultilevel"/>
    <w:tmpl w:val="4B2AFB34"/>
    <w:lvl w:ilvl="0" w:tplc="82381CA6">
      <w:start w:val="3"/>
      <w:numFmt w:val="bullet"/>
      <w:lvlText w:val="-"/>
      <w:lvlJc w:val="left"/>
      <w:pPr>
        <w:ind w:left="1155" w:hanging="360"/>
      </w:pPr>
      <w:rPr>
        <w:rFonts w:ascii="Times New Roman" w:eastAsia="Calibr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nsid w:val="6D0412D7"/>
    <w:multiLevelType w:val="hybridMultilevel"/>
    <w:tmpl w:val="CC9ABC2C"/>
    <w:lvl w:ilvl="0" w:tplc="4214718E">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nsid w:val="73E86C31"/>
    <w:multiLevelType w:val="hybridMultilevel"/>
    <w:tmpl w:val="501EEFB6"/>
    <w:lvl w:ilvl="0" w:tplc="7C1A5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A1"/>
    <w:rsid w:val="00000F7D"/>
    <w:rsid w:val="0000129D"/>
    <w:rsid w:val="00001924"/>
    <w:rsid w:val="000061F0"/>
    <w:rsid w:val="0001333E"/>
    <w:rsid w:val="00014069"/>
    <w:rsid w:val="00015A43"/>
    <w:rsid w:val="00017B76"/>
    <w:rsid w:val="00017BD3"/>
    <w:rsid w:val="00017CF0"/>
    <w:rsid w:val="00020EB3"/>
    <w:rsid w:val="00027301"/>
    <w:rsid w:val="000318AC"/>
    <w:rsid w:val="00041E72"/>
    <w:rsid w:val="00043878"/>
    <w:rsid w:val="00047307"/>
    <w:rsid w:val="00050AA1"/>
    <w:rsid w:val="00052C90"/>
    <w:rsid w:val="00052DD2"/>
    <w:rsid w:val="00055DC7"/>
    <w:rsid w:val="00056594"/>
    <w:rsid w:val="00074F50"/>
    <w:rsid w:val="00080090"/>
    <w:rsid w:val="00080966"/>
    <w:rsid w:val="000812A3"/>
    <w:rsid w:val="00084E0B"/>
    <w:rsid w:val="00086390"/>
    <w:rsid w:val="000A25D9"/>
    <w:rsid w:val="000A30D2"/>
    <w:rsid w:val="000B0D44"/>
    <w:rsid w:val="000B1456"/>
    <w:rsid w:val="000D31FC"/>
    <w:rsid w:val="000E1CC2"/>
    <w:rsid w:val="000F3A18"/>
    <w:rsid w:val="001016BB"/>
    <w:rsid w:val="00107310"/>
    <w:rsid w:val="00116583"/>
    <w:rsid w:val="0013160D"/>
    <w:rsid w:val="00136E10"/>
    <w:rsid w:val="00142416"/>
    <w:rsid w:val="001431AA"/>
    <w:rsid w:val="00143783"/>
    <w:rsid w:val="00152359"/>
    <w:rsid w:val="00152430"/>
    <w:rsid w:val="001525EF"/>
    <w:rsid w:val="00164ADC"/>
    <w:rsid w:val="00170EFC"/>
    <w:rsid w:val="001812B5"/>
    <w:rsid w:val="00181A37"/>
    <w:rsid w:val="00186621"/>
    <w:rsid w:val="0019139D"/>
    <w:rsid w:val="001957CE"/>
    <w:rsid w:val="00196499"/>
    <w:rsid w:val="001971BC"/>
    <w:rsid w:val="001C1232"/>
    <w:rsid w:val="001C3275"/>
    <w:rsid w:val="001C6214"/>
    <w:rsid w:val="001C6835"/>
    <w:rsid w:val="001C6E62"/>
    <w:rsid w:val="001D1DBA"/>
    <w:rsid w:val="001D6A1C"/>
    <w:rsid w:val="001D75F5"/>
    <w:rsid w:val="001E3457"/>
    <w:rsid w:val="0020433B"/>
    <w:rsid w:val="00211595"/>
    <w:rsid w:val="00212BFA"/>
    <w:rsid w:val="002142DF"/>
    <w:rsid w:val="00223362"/>
    <w:rsid w:val="00223530"/>
    <w:rsid w:val="00225730"/>
    <w:rsid w:val="00227CE4"/>
    <w:rsid w:val="002322CA"/>
    <w:rsid w:val="002330BE"/>
    <w:rsid w:val="002331D3"/>
    <w:rsid w:val="002336DE"/>
    <w:rsid w:val="002409B3"/>
    <w:rsid w:val="0024592E"/>
    <w:rsid w:val="00247335"/>
    <w:rsid w:val="00251B10"/>
    <w:rsid w:val="002578E5"/>
    <w:rsid w:val="00263F5F"/>
    <w:rsid w:val="0026628D"/>
    <w:rsid w:val="0026693C"/>
    <w:rsid w:val="0026761B"/>
    <w:rsid w:val="00274A72"/>
    <w:rsid w:val="0028414F"/>
    <w:rsid w:val="00287C29"/>
    <w:rsid w:val="00290341"/>
    <w:rsid w:val="00294FDB"/>
    <w:rsid w:val="002A237D"/>
    <w:rsid w:val="002B3FA4"/>
    <w:rsid w:val="002B4FD1"/>
    <w:rsid w:val="002D2E8A"/>
    <w:rsid w:val="002D6C50"/>
    <w:rsid w:val="002E6BEE"/>
    <w:rsid w:val="002E7A5B"/>
    <w:rsid w:val="002F186C"/>
    <w:rsid w:val="0030561E"/>
    <w:rsid w:val="00324304"/>
    <w:rsid w:val="003319EC"/>
    <w:rsid w:val="00334801"/>
    <w:rsid w:val="003359CA"/>
    <w:rsid w:val="00335C33"/>
    <w:rsid w:val="00341663"/>
    <w:rsid w:val="00345AF0"/>
    <w:rsid w:val="00345C02"/>
    <w:rsid w:val="003538B9"/>
    <w:rsid w:val="003545FA"/>
    <w:rsid w:val="00354695"/>
    <w:rsid w:val="00357C4F"/>
    <w:rsid w:val="00362C40"/>
    <w:rsid w:val="003661D8"/>
    <w:rsid w:val="00366E80"/>
    <w:rsid w:val="0037574E"/>
    <w:rsid w:val="00375DAB"/>
    <w:rsid w:val="00380801"/>
    <w:rsid w:val="00383F9C"/>
    <w:rsid w:val="0038425A"/>
    <w:rsid w:val="00384CB4"/>
    <w:rsid w:val="0039281B"/>
    <w:rsid w:val="00394500"/>
    <w:rsid w:val="00396028"/>
    <w:rsid w:val="00396984"/>
    <w:rsid w:val="00397C84"/>
    <w:rsid w:val="00397FB2"/>
    <w:rsid w:val="003A58A3"/>
    <w:rsid w:val="003B3695"/>
    <w:rsid w:val="003C1E68"/>
    <w:rsid w:val="003D76A4"/>
    <w:rsid w:val="003E12ED"/>
    <w:rsid w:val="003E3410"/>
    <w:rsid w:val="003E4A5C"/>
    <w:rsid w:val="003F1BC5"/>
    <w:rsid w:val="003F24A1"/>
    <w:rsid w:val="00404362"/>
    <w:rsid w:val="004053C5"/>
    <w:rsid w:val="00407767"/>
    <w:rsid w:val="00410B85"/>
    <w:rsid w:val="00412B47"/>
    <w:rsid w:val="004138A6"/>
    <w:rsid w:val="00424EDE"/>
    <w:rsid w:val="004301D6"/>
    <w:rsid w:val="004333D6"/>
    <w:rsid w:val="004362FD"/>
    <w:rsid w:val="004372B5"/>
    <w:rsid w:val="00443AEF"/>
    <w:rsid w:val="00444BF1"/>
    <w:rsid w:val="00451531"/>
    <w:rsid w:val="00455F0B"/>
    <w:rsid w:val="004568F7"/>
    <w:rsid w:val="004601E9"/>
    <w:rsid w:val="00460AE6"/>
    <w:rsid w:val="00464748"/>
    <w:rsid w:val="00464C32"/>
    <w:rsid w:val="0047200A"/>
    <w:rsid w:val="00472B00"/>
    <w:rsid w:val="00476859"/>
    <w:rsid w:val="0048282E"/>
    <w:rsid w:val="00482E82"/>
    <w:rsid w:val="00483ACF"/>
    <w:rsid w:val="00486E94"/>
    <w:rsid w:val="00495C86"/>
    <w:rsid w:val="004A2412"/>
    <w:rsid w:val="004A30A7"/>
    <w:rsid w:val="004A592D"/>
    <w:rsid w:val="004A5A72"/>
    <w:rsid w:val="004A65FC"/>
    <w:rsid w:val="004B1BE5"/>
    <w:rsid w:val="004B242A"/>
    <w:rsid w:val="004B6CE0"/>
    <w:rsid w:val="004C2B88"/>
    <w:rsid w:val="004C5C88"/>
    <w:rsid w:val="004C5FD7"/>
    <w:rsid w:val="004D2587"/>
    <w:rsid w:val="004D4798"/>
    <w:rsid w:val="004E2347"/>
    <w:rsid w:val="004E23CE"/>
    <w:rsid w:val="004E6F01"/>
    <w:rsid w:val="004F13EB"/>
    <w:rsid w:val="00500F7B"/>
    <w:rsid w:val="00502024"/>
    <w:rsid w:val="005122F8"/>
    <w:rsid w:val="00513826"/>
    <w:rsid w:val="00515FEB"/>
    <w:rsid w:val="00524ABB"/>
    <w:rsid w:val="00524BD2"/>
    <w:rsid w:val="00526DA1"/>
    <w:rsid w:val="00527B81"/>
    <w:rsid w:val="00532241"/>
    <w:rsid w:val="005360C8"/>
    <w:rsid w:val="005434A0"/>
    <w:rsid w:val="00550A10"/>
    <w:rsid w:val="00554775"/>
    <w:rsid w:val="00554FD1"/>
    <w:rsid w:val="00560CE9"/>
    <w:rsid w:val="005702BD"/>
    <w:rsid w:val="005720D5"/>
    <w:rsid w:val="00587974"/>
    <w:rsid w:val="005A01C3"/>
    <w:rsid w:val="005A01CC"/>
    <w:rsid w:val="005B3C4C"/>
    <w:rsid w:val="005B3E8D"/>
    <w:rsid w:val="005C47E4"/>
    <w:rsid w:val="005C6EF1"/>
    <w:rsid w:val="005C717A"/>
    <w:rsid w:val="005E03B7"/>
    <w:rsid w:val="005E5889"/>
    <w:rsid w:val="005E7CD2"/>
    <w:rsid w:val="005F2285"/>
    <w:rsid w:val="005F28B7"/>
    <w:rsid w:val="005F46E5"/>
    <w:rsid w:val="00600401"/>
    <w:rsid w:val="00604C55"/>
    <w:rsid w:val="00611930"/>
    <w:rsid w:val="0061262C"/>
    <w:rsid w:val="00624A13"/>
    <w:rsid w:val="00631AD0"/>
    <w:rsid w:val="0063361E"/>
    <w:rsid w:val="00634F9C"/>
    <w:rsid w:val="00635F60"/>
    <w:rsid w:val="0063712A"/>
    <w:rsid w:val="00651253"/>
    <w:rsid w:val="00651D70"/>
    <w:rsid w:val="00656DE9"/>
    <w:rsid w:val="00665BE1"/>
    <w:rsid w:val="00670F70"/>
    <w:rsid w:val="006722EB"/>
    <w:rsid w:val="00673183"/>
    <w:rsid w:val="00682305"/>
    <w:rsid w:val="00683570"/>
    <w:rsid w:val="00694D80"/>
    <w:rsid w:val="00694FEA"/>
    <w:rsid w:val="006965F5"/>
    <w:rsid w:val="006A199D"/>
    <w:rsid w:val="006B129C"/>
    <w:rsid w:val="006B351C"/>
    <w:rsid w:val="006B4A7D"/>
    <w:rsid w:val="006B74B6"/>
    <w:rsid w:val="006C1EF7"/>
    <w:rsid w:val="006C25E0"/>
    <w:rsid w:val="006D4387"/>
    <w:rsid w:val="006D7046"/>
    <w:rsid w:val="006D7653"/>
    <w:rsid w:val="006E3136"/>
    <w:rsid w:val="006F2B26"/>
    <w:rsid w:val="006F7C9F"/>
    <w:rsid w:val="00706C26"/>
    <w:rsid w:val="007073ED"/>
    <w:rsid w:val="0071448B"/>
    <w:rsid w:val="00714A82"/>
    <w:rsid w:val="00715848"/>
    <w:rsid w:val="0073789F"/>
    <w:rsid w:val="0074039D"/>
    <w:rsid w:val="00740958"/>
    <w:rsid w:val="007427B2"/>
    <w:rsid w:val="00744466"/>
    <w:rsid w:val="007446BF"/>
    <w:rsid w:val="00745E37"/>
    <w:rsid w:val="00745FD6"/>
    <w:rsid w:val="007511DA"/>
    <w:rsid w:val="00755095"/>
    <w:rsid w:val="00757374"/>
    <w:rsid w:val="00760B78"/>
    <w:rsid w:val="00762F9C"/>
    <w:rsid w:val="007705D8"/>
    <w:rsid w:val="007706B2"/>
    <w:rsid w:val="00772CFB"/>
    <w:rsid w:val="00773F6D"/>
    <w:rsid w:val="0077450E"/>
    <w:rsid w:val="00780A5E"/>
    <w:rsid w:val="00781D2E"/>
    <w:rsid w:val="00784B34"/>
    <w:rsid w:val="00787DFF"/>
    <w:rsid w:val="00795646"/>
    <w:rsid w:val="00797FF3"/>
    <w:rsid w:val="007B1C29"/>
    <w:rsid w:val="007B2C07"/>
    <w:rsid w:val="007B3A30"/>
    <w:rsid w:val="007C3C26"/>
    <w:rsid w:val="007C5864"/>
    <w:rsid w:val="007D5616"/>
    <w:rsid w:val="007E577A"/>
    <w:rsid w:val="007E70B5"/>
    <w:rsid w:val="007F0D02"/>
    <w:rsid w:val="008013FE"/>
    <w:rsid w:val="00804FDC"/>
    <w:rsid w:val="008161E6"/>
    <w:rsid w:val="00817FE5"/>
    <w:rsid w:val="00821F46"/>
    <w:rsid w:val="008470FE"/>
    <w:rsid w:val="008710E3"/>
    <w:rsid w:val="0087527B"/>
    <w:rsid w:val="0088572A"/>
    <w:rsid w:val="00892972"/>
    <w:rsid w:val="00894998"/>
    <w:rsid w:val="008A11F1"/>
    <w:rsid w:val="008A1DA0"/>
    <w:rsid w:val="008B01E1"/>
    <w:rsid w:val="008B1A34"/>
    <w:rsid w:val="008B2C21"/>
    <w:rsid w:val="008B2D74"/>
    <w:rsid w:val="008C1760"/>
    <w:rsid w:val="008D11E7"/>
    <w:rsid w:val="008E5279"/>
    <w:rsid w:val="008F1F5A"/>
    <w:rsid w:val="008F1F8E"/>
    <w:rsid w:val="008F3790"/>
    <w:rsid w:val="008F4531"/>
    <w:rsid w:val="008F4E86"/>
    <w:rsid w:val="00902EB0"/>
    <w:rsid w:val="0091004F"/>
    <w:rsid w:val="00911954"/>
    <w:rsid w:val="00911B69"/>
    <w:rsid w:val="009124A8"/>
    <w:rsid w:val="0091475B"/>
    <w:rsid w:val="00916963"/>
    <w:rsid w:val="009174D9"/>
    <w:rsid w:val="00917DA7"/>
    <w:rsid w:val="00920998"/>
    <w:rsid w:val="009278E1"/>
    <w:rsid w:val="00933331"/>
    <w:rsid w:val="0093527D"/>
    <w:rsid w:val="00935E10"/>
    <w:rsid w:val="009362CD"/>
    <w:rsid w:val="00943034"/>
    <w:rsid w:val="009503A4"/>
    <w:rsid w:val="009547F6"/>
    <w:rsid w:val="009574B9"/>
    <w:rsid w:val="009728AB"/>
    <w:rsid w:val="00976DA9"/>
    <w:rsid w:val="00991D8B"/>
    <w:rsid w:val="009A122E"/>
    <w:rsid w:val="009A1A4A"/>
    <w:rsid w:val="009A3E81"/>
    <w:rsid w:val="009A4626"/>
    <w:rsid w:val="009A4E6F"/>
    <w:rsid w:val="009A5785"/>
    <w:rsid w:val="009B17C2"/>
    <w:rsid w:val="009B3507"/>
    <w:rsid w:val="009B3ECD"/>
    <w:rsid w:val="009C018F"/>
    <w:rsid w:val="009C1703"/>
    <w:rsid w:val="009C3E06"/>
    <w:rsid w:val="009C5DA9"/>
    <w:rsid w:val="009E0652"/>
    <w:rsid w:val="009E48F4"/>
    <w:rsid w:val="009E52E2"/>
    <w:rsid w:val="009F33E5"/>
    <w:rsid w:val="00A15512"/>
    <w:rsid w:val="00A1578A"/>
    <w:rsid w:val="00A20703"/>
    <w:rsid w:val="00A31726"/>
    <w:rsid w:val="00A5116D"/>
    <w:rsid w:val="00A57791"/>
    <w:rsid w:val="00A61D9B"/>
    <w:rsid w:val="00A80372"/>
    <w:rsid w:val="00A82DBF"/>
    <w:rsid w:val="00A85FC5"/>
    <w:rsid w:val="00A90FF3"/>
    <w:rsid w:val="00AA3985"/>
    <w:rsid w:val="00AA782D"/>
    <w:rsid w:val="00AB0122"/>
    <w:rsid w:val="00AB13FB"/>
    <w:rsid w:val="00AB3899"/>
    <w:rsid w:val="00AB7EBF"/>
    <w:rsid w:val="00AD440D"/>
    <w:rsid w:val="00AD5D0B"/>
    <w:rsid w:val="00AD6E38"/>
    <w:rsid w:val="00AD71C0"/>
    <w:rsid w:val="00AE3586"/>
    <w:rsid w:val="00AF2FCA"/>
    <w:rsid w:val="00AF7AB2"/>
    <w:rsid w:val="00B00AC2"/>
    <w:rsid w:val="00B05038"/>
    <w:rsid w:val="00B06F0E"/>
    <w:rsid w:val="00B07A22"/>
    <w:rsid w:val="00B2063E"/>
    <w:rsid w:val="00B23376"/>
    <w:rsid w:val="00B32577"/>
    <w:rsid w:val="00B42A84"/>
    <w:rsid w:val="00B505E2"/>
    <w:rsid w:val="00B50B30"/>
    <w:rsid w:val="00B53440"/>
    <w:rsid w:val="00B553FA"/>
    <w:rsid w:val="00B565D8"/>
    <w:rsid w:val="00B61719"/>
    <w:rsid w:val="00B6318F"/>
    <w:rsid w:val="00B806FC"/>
    <w:rsid w:val="00B84BA6"/>
    <w:rsid w:val="00B866E8"/>
    <w:rsid w:val="00B92375"/>
    <w:rsid w:val="00B93857"/>
    <w:rsid w:val="00B9401C"/>
    <w:rsid w:val="00BA0860"/>
    <w:rsid w:val="00BA0F02"/>
    <w:rsid w:val="00BA66E0"/>
    <w:rsid w:val="00BA7BD9"/>
    <w:rsid w:val="00BB5FC1"/>
    <w:rsid w:val="00BD0B8D"/>
    <w:rsid w:val="00BE1027"/>
    <w:rsid w:val="00BE2954"/>
    <w:rsid w:val="00BF0078"/>
    <w:rsid w:val="00BF18CF"/>
    <w:rsid w:val="00BF3376"/>
    <w:rsid w:val="00BF4A7E"/>
    <w:rsid w:val="00BF5C2B"/>
    <w:rsid w:val="00BF7EEE"/>
    <w:rsid w:val="00C01CDA"/>
    <w:rsid w:val="00C155A9"/>
    <w:rsid w:val="00C22AFE"/>
    <w:rsid w:val="00C251FD"/>
    <w:rsid w:val="00C44E15"/>
    <w:rsid w:val="00C46FBF"/>
    <w:rsid w:val="00C51E99"/>
    <w:rsid w:val="00C52FC5"/>
    <w:rsid w:val="00C53D1B"/>
    <w:rsid w:val="00C55740"/>
    <w:rsid w:val="00C6351D"/>
    <w:rsid w:val="00C70708"/>
    <w:rsid w:val="00C71375"/>
    <w:rsid w:val="00C74EBE"/>
    <w:rsid w:val="00C775F8"/>
    <w:rsid w:val="00C9149D"/>
    <w:rsid w:val="00C91A8C"/>
    <w:rsid w:val="00C97A80"/>
    <w:rsid w:val="00CA27AB"/>
    <w:rsid w:val="00CB4714"/>
    <w:rsid w:val="00CC42CC"/>
    <w:rsid w:val="00CC7FD9"/>
    <w:rsid w:val="00CD6845"/>
    <w:rsid w:val="00CD796A"/>
    <w:rsid w:val="00CE330B"/>
    <w:rsid w:val="00CE4AD4"/>
    <w:rsid w:val="00CF6218"/>
    <w:rsid w:val="00D040B6"/>
    <w:rsid w:val="00D046B1"/>
    <w:rsid w:val="00D04E75"/>
    <w:rsid w:val="00D137B7"/>
    <w:rsid w:val="00D13B36"/>
    <w:rsid w:val="00D201A9"/>
    <w:rsid w:val="00D21440"/>
    <w:rsid w:val="00D227BC"/>
    <w:rsid w:val="00D25005"/>
    <w:rsid w:val="00D30E29"/>
    <w:rsid w:val="00D32CBA"/>
    <w:rsid w:val="00D53175"/>
    <w:rsid w:val="00D633DD"/>
    <w:rsid w:val="00D74FBE"/>
    <w:rsid w:val="00D9592A"/>
    <w:rsid w:val="00DA1D31"/>
    <w:rsid w:val="00DA3678"/>
    <w:rsid w:val="00DA3BEB"/>
    <w:rsid w:val="00DA5363"/>
    <w:rsid w:val="00DA676D"/>
    <w:rsid w:val="00DB5FBB"/>
    <w:rsid w:val="00DB7CF3"/>
    <w:rsid w:val="00DC1FE0"/>
    <w:rsid w:val="00DC3E63"/>
    <w:rsid w:val="00DC6182"/>
    <w:rsid w:val="00DC7755"/>
    <w:rsid w:val="00DD443E"/>
    <w:rsid w:val="00DD4684"/>
    <w:rsid w:val="00DD51CC"/>
    <w:rsid w:val="00DD558F"/>
    <w:rsid w:val="00DF12DE"/>
    <w:rsid w:val="00DF1697"/>
    <w:rsid w:val="00DF3737"/>
    <w:rsid w:val="00DF5E70"/>
    <w:rsid w:val="00E05ED7"/>
    <w:rsid w:val="00E079D4"/>
    <w:rsid w:val="00E234A8"/>
    <w:rsid w:val="00E2758E"/>
    <w:rsid w:val="00E30AA9"/>
    <w:rsid w:val="00E35EA0"/>
    <w:rsid w:val="00E401C9"/>
    <w:rsid w:val="00E42500"/>
    <w:rsid w:val="00E4448B"/>
    <w:rsid w:val="00E53FD2"/>
    <w:rsid w:val="00E56343"/>
    <w:rsid w:val="00E600B3"/>
    <w:rsid w:val="00E61D1D"/>
    <w:rsid w:val="00E639EE"/>
    <w:rsid w:val="00E71278"/>
    <w:rsid w:val="00E755AF"/>
    <w:rsid w:val="00E76F24"/>
    <w:rsid w:val="00E84084"/>
    <w:rsid w:val="00E86335"/>
    <w:rsid w:val="00E86B7A"/>
    <w:rsid w:val="00E90675"/>
    <w:rsid w:val="00E91703"/>
    <w:rsid w:val="00EA1E7B"/>
    <w:rsid w:val="00EB3EC9"/>
    <w:rsid w:val="00EB5D39"/>
    <w:rsid w:val="00EB5F59"/>
    <w:rsid w:val="00EC011E"/>
    <w:rsid w:val="00EC1DAA"/>
    <w:rsid w:val="00EC6CC8"/>
    <w:rsid w:val="00EE21A1"/>
    <w:rsid w:val="00EF3096"/>
    <w:rsid w:val="00EF35AC"/>
    <w:rsid w:val="00EF76B1"/>
    <w:rsid w:val="00F04764"/>
    <w:rsid w:val="00F05637"/>
    <w:rsid w:val="00F138DB"/>
    <w:rsid w:val="00F17A06"/>
    <w:rsid w:val="00F2098F"/>
    <w:rsid w:val="00F21BD0"/>
    <w:rsid w:val="00F227F6"/>
    <w:rsid w:val="00F235F3"/>
    <w:rsid w:val="00F260B5"/>
    <w:rsid w:val="00F30F45"/>
    <w:rsid w:val="00F31C3E"/>
    <w:rsid w:val="00F34CE3"/>
    <w:rsid w:val="00F34DFE"/>
    <w:rsid w:val="00F36A22"/>
    <w:rsid w:val="00F37BAD"/>
    <w:rsid w:val="00F4086C"/>
    <w:rsid w:val="00F45D7A"/>
    <w:rsid w:val="00F51C0D"/>
    <w:rsid w:val="00F609EA"/>
    <w:rsid w:val="00F60B71"/>
    <w:rsid w:val="00F7029E"/>
    <w:rsid w:val="00F73FD9"/>
    <w:rsid w:val="00F806BB"/>
    <w:rsid w:val="00F83F95"/>
    <w:rsid w:val="00F852D8"/>
    <w:rsid w:val="00F8749A"/>
    <w:rsid w:val="00F92943"/>
    <w:rsid w:val="00F94F9A"/>
    <w:rsid w:val="00FA0718"/>
    <w:rsid w:val="00FA232C"/>
    <w:rsid w:val="00FA5700"/>
    <w:rsid w:val="00FB6434"/>
    <w:rsid w:val="00FC1934"/>
    <w:rsid w:val="00FD6F08"/>
    <w:rsid w:val="00FE018A"/>
    <w:rsid w:val="00FE0312"/>
    <w:rsid w:val="00FE1BC8"/>
    <w:rsid w:val="00FE3A2D"/>
    <w:rsid w:val="00FE5505"/>
    <w:rsid w:val="00FE6130"/>
    <w:rsid w:val="00FE619F"/>
    <w:rsid w:val="00FF0FB3"/>
    <w:rsid w:val="00FF28AF"/>
    <w:rsid w:val="00FF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1F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7527B"/>
    <w:pPr>
      <w:tabs>
        <w:tab w:val="center" w:pos="4320"/>
        <w:tab w:val="right" w:pos="8640"/>
      </w:tabs>
    </w:pPr>
  </w:style>
  <w:style w:type="character" w:styleId="PageNumber">
    <w:name w:val="page number"/>
    <w:basedOn w:val="DefaultParagraphFont"/>
    <w:rsid w:val="0087527B"/>
  </w:style>
  <w:style w:type="paragraph" w:styleId="Header">
    <w:name w:val="header"/>
    <w:basedOn w:val="Normal"/>
    <w:rsid w:val="0087527B"/>
    <w:pPr>
      <w:tabs>
        <w:tab w:val="center" w:pos="4320"/>
        <w:tab w:val="right" w:pos="8640"/>
      </w:tabs>
    </w:pPr>
  </w:style>
  <w:style w:type="paragraph" w:styleId="NormalWeb">
    <w:name w:val="Normal (Web)"/>
    <w:basedOn w:val="Normal"/>
    <w:rsid w:val="00424EDE"/>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
    <w:name w:val="Char Char Char Char"/>
    <w:basedOn w:val="Normal"/>
    <w:rsid w:val="00745E37"/>
    <w:pPr>
      <w:spacing w:after="0" w:line="240" w:lineRule="auto"/>
    </w:pPr>
    <w:rPr>
      <w:rFonts w:ascii="Arial" w:eastAsia="Times New Roman" w:hAnsi="Arial"/>
      <w:szCs w:val="20"/>
      <w:lang w:val="en-AU"/>
    </w:rPr>
  </w:style>
  <w:style w:type="paragraph" w:styleId="ListParagraph">
    <w:name w:val="List Paragraph"/>
    <w:basedOn w:val="Normal"/>
    <w:uiPriority w:val="34"/>
    <w:qFormat/>
    <w:rsid w:val="008161E6"/>
    <w:pPr>
      <w:spacing w:after="0" w:line="240" w:lineRule="auto"/>
      <w:ind w:left="720"/>
      <w:contextualSpacing/>
    </w:pPr>
    <w:rPr>
      <w:rFonts w:ascii="Times New Roman" w:eastAsia="Times New Roman" w:hAnsi="Times New Roman"/>
      <w:sz w:val="26"/>
      <w:szCs w:val="26"/>
    </w:rPr>
  </w:style>
  <w:style w:type="character" w:styleId="Hyperlink">
    <w:name w:val="Hyperlink"/>
    <w:rsid w:val="00762F9C"/>
    <w:rPr>
      <w:color w:val="0000FF"/>
      <w:u w:val="single"/>
    </w:rPr>
  </w:style>
  <w:style w:type="character" w:customStyle="1" w:styleId="apple-converted-space">
    <w:name w:val="apple-converted-space"/>
    <w:rsid w:val="00762F9C"/>
  </w:style>
  <w:style w:type="table" w:styleId="TableGrid">
    <w:name w:val="Table Grid"/>
    <w:basedOn w:val="TableNormal"/>
    <w:uiPriority w:val="59"/>
    <w:rsid w:val="007E70B5"/>
    <w:pPr>
      <w:ind w:firstLine="562"/>
      <w:jc w:val="both"/>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1F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7527B"/>
    <w:pPr>
      <w:tabs>
        <w:tab w:val="center" w:pos="4320"/>
        <w:tab w:val="right" w:pos="8640"/>
      </w:tabs>
    </w:pPr>
  </w:style>
  <w:style w:type="character" w:styleId="PageNumber">
    <w:name w:val="page number"/>
    <w:basedOn w:val="DefaultParagraphFont"/>
    <w:rsid w:val="0087527B"/>
  </w:style>
  <w:style w:type="paragraph" w:styleId="Header">
    <w:name w:val="header"/>
    <w:basedOn w:val="Normal"/>
    <w:rsid w:val="0087527B"/>
    <w:pPr>
      <w:tabs>
        <w:tab w:val="center" w:pos="4320"/>
        <w:tab w:val="right" w:pos="8640"/>
      </w:tabs>
    </w:pPr>
  </w:style>
  <w:style w:type="paragraph" w:styleId="NormalWeb">
    <w:name w:val="Normal (Web)"/>
    <w:basedOn w:val="Normal"/>
    <w:rsid w:val="00424EDE"/>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
    <w:name w:val="Char Char Char Char"/>
    <w:basedOn w:val="Normal"/>
    <w:rsid w:val="00745E37"/>
    <w:pPr>
      <w:spacing w:after="0" w:line="240" w:lineRule="auto"/>
    </w:pPr>
    <w:rPr>
      <w:rFonts w:ascii="Arial" w:eastAsia="Times New Roman" w:hAnsi="Arial"/>
      <w:szCs w:val="20"/>
      <w:lang w:val="en-AU"/>
    </w:rPr>
  </w:style>
  <w:style w:type="paragraph" w:styleId="ListParagraph">
    <w:name w:val="List Paragraph"/>
    <w:basedOn w:val="Normal"/>
    <w:uiPriority w:val="34"/>
    <w:qFormat/>
    <w:rsid w:val="008161E6"/>
    <w:pPr>
      <w:spacing w:after="0" w:line="240" w:lineRule="auto"/>
      <w:ind w:left="720"/>
      <w:contextualSpacing/>
    </w:pPr>
    <w:rPr>
      <w:rFonts w:ascii="Times New Roman" w:eastAsia="Times New Roman" w:hAnsi="Times New Roman"/>
      <w:sz w:val="26"/>
      <w:szCs w:val="26"/>
    </w:rPr>
  </w:style>
  <w:style w:type="character" w:styleId="Hyperlink">
    <w:name w:val="Hyperlink"/>
    <w:rsid w:val="00762F9C"/>
    <w:rPr>
      <w:color w:val="0000FF"/>
      <w:u w:val="single"/>
    </w:rPr>
  </w:style>
  <w:style w:type="character" w:customStyle="1" w:styleId="apple-converted-space">
    <w:name w:val="apple-converted-space"/>
    <w:rsid w:val="00762F9C"/>
  </w:style>
  <w:style w:type="table" w:styleId="TableGrid">
    <w:name w:val="Table Grid"/>
    <w:basedOn w:val="TableNormal"/>
    <w:uiPriority w:val="59"/>
    <w:rsid w:val="007E70B5"/>
    <w:pPr>
      <w:ind w:firstLine="562"/>
      <w:jc w:val="both"/>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huvienphapluat.vn/phap-luat/tim-van-ban.aspx?keyword=14/2013/TT-BYT&amp;area=2&amp;type=0&amp;match=False&amp;vc=True&amp;lan=1" TargetMode="External"/><Relationship Id="rId4" Type="http://schemas.microsoft.com/office/2007/relationships/stylesWithEffects" Target="stylesWithEffects.xml"/><Relationship Id="rId9" Type="http://schemas.openxmlformats.org/officeDocument/2006/relationships/hyperlink" Target="http://thuvienphapluat.vn/phap-luat/tim-van-ban.aspx?keyword=77/2007/Q%C4%90-BGD%C4%90T&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5E482-C241-4A54-917D-D9C31ECD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ỦY BAN NHÂN DÂN QUẬN 12</vt:lpstr>
    </vt:vector>
  </TitlesOfParts>
  <Company/>
  <LinksUpToDate>false</LinksUpToDate>
  <CharactersWithSpaces>16718</CharactersWithSpaces>
  <SharedDoc>false</SharedDoc>
  <HLinks>
    <vt:vector size="12" baseType="variant">
      <vt:variant>
        <vt:i4>3407972</vt:i4>
      </vt:variant>
      <vt:variant>
        <vt:i4>3</vt:i4>
      </vt:variant>
      <vt:variant>
        <vt:i4>0</vt:i4>
      </vt:variant>
      <vt:variant>
        <vt:i4>5</vt:i4>
      </vt:variant>
      <vt:variant>
        <vt:lpwstr>http://thuvienphapluat.vn/phap-luat/tim-van-ban.aspx?keyword=14/2013/TT-BYT&amp;area=2&amp;type=0&amp;match=False&amp;vc=True&amp;lan=1</vt:lpwstr>
      </vt:variant>
      <vt:variant>
        <vt:lpwstr/>
      </vt:variant>
      <vt:variant>
        <vt:i4>6357050</vt:i4>
      </vt:variant>
      <vt:variant>
        <vt:i4>0</vt:i4>
      </vt:variant>
      <vt:variant>
        <vt:i4>0</vt:i4>
      </vt:variant>
      <vt:variant>
        <vt:i4>5</vt:i4>
      </vt:variant>
      <vt:variant>
        <vt:lpwstr>http://thuvienphapluat.vn/phap-luat/tim-van-ban.aspx?keyword=77/2007/Q%C4%90-BGD%C4%90T&amp;area=2&amp;type=0&amp;match=False&amp;vc=True&amp;lan=1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12</dc:title>
  <dc:creator>TrungHieu</dc:creator>
  <cp:lastModifiedBy>LNL</cp:lastModifiedBy>
  <cp:revision>2</cp:revision>
  <cp:lastPrinted>2016-09-30T10:24:00Z</cp:lastPrinted>
  <dcterms:created xsi:type="dcterms:W3CDTF">2017-08-03T08:55:00Z</dcterms:created>
  <dcterms:modified xsi:type="dcterms:W3CDTF">2017-08-03T08:55:00Z</dcterms:modified>
</cp:coreProperties>
</file>